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8116817" w:displacedByCustomXml="next"/>
    <w:sdt>
      <w:sdtPr>
        <w:id w:val="2102069292"/>
        <w:docPartObj>
          <w:docPartGallery w:val="Cover Pages"/>
          <w:docPartUnique/>
        </w:docPartObj>
      </w:sdtPr>
      <w:sdtEndPr>
        <w:rPr>
          <w:rStyle w:val="Strong"/>
          <w:rFonts w:ascii="Arial" w:hAnsi="Arial" w:cs="Arial"/>
          <w:b/>
          <w:bCs/>
          <w:szCs w:val="24"/>
        </w:rPr>
      </w:sdtEndPr>
      <w:sdtContent>
        <w:p w14:paraId="2378CBAD" w14:textId="77777777" w:rsidR="00E65D4A" w:rsidRDefault="00E65D4A">
          <w:r>
            <w:rPr>
              <w:noProof/>
            </w:rPr>
            <mc:AlternateContent>
              <mc:Choice Requires="wpg">
                <w:drawing>
                  <wp:anchor distT="0" distB="0" distL="114300" distR="114300" simplePos="0" relativeHeight="251664384" behindDoc="0" locked="0" layoutInCell="1" allowOverlap="1" wp14:anchorId="7806132D" wp14:editId="1C1AAE1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E769004"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695953A" wp14:editId="738AA8FC">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A390C" w14:textId="77777777" w:rsidR="00E65D4A" w:rsidRPr="005A111F" w:rsidRDefault="00000000">
                                <w:pPr>
                                  <w:jc w:val="right"/>
                                  <w:rPr>
                                    <w:sz w:val="64"/>
                                    <w:szCs w:val="64"/>
                                  </w:rPr>
                                </w:pPr>
                                <w:sdt>
                                  <w:sdtPr>
                                    <w:rPr>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B2ED5" w:rsidRPr="005A111F">
                                      <w:rPr>
                                        <w:caps/>
                                        <w:sz w:val="64"/>
                                        <w:szCs w:val="64"/>
                                      </w:rPr>
                                      <w:t>constitution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40B5FFF" w14:textId="77777777" w:rsidR="00E65D4A" w:rsidRDefault="00FB2ED5">
                                    <w:pPr>
                                      <w:jc w:val="right"/>
                                      <w:rPr>
                                        <w:smallCaps/>
                                        <w:color w:val="404040" w:themeColor="text1" w:themeTint="BF"/>
                                        <w:sz w:val="36"/>
                                        <w:szCs w:val="36"/>
                                      </w:rPr>
                                    </w:pPr>
                                    <w:r>
                                      <w:rPr>
                                        <w:color w:val="404040" w:themeColor="text1" w:themeTint="BF"/>
                                        <w:sz w:val="36"/>
                                        <w:szCs w:val="36"/>
                                      </w:rPr>
                                      <w:t>New Mexico DECA Inc.</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695953A" id="_x0000_t202" coordsize="21600,21600" o:spt="202" path="m,l,21600r21600,l21600,xe">
                    <v:stroke joinstyle="miter"/>
                    <v:path gradientshapeok="t" o:connecttype="rect"/>
                  </v:shapetype>
                  <v:shape id="Text Box 154" o:spid="_x0000_s1026"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371A390C" w14:textId="77777777" w:rsidR="00E65D4A" w:rsidRPr="005A111F" w:rsidRDefault="00000000">
                          <w:pPr>
                            <w:jc w:val="right"/>
                            <w:rPr>
                              <w:sz w:val="64"/>
                              <w:szCs w:val="64"/>
                            </w:rPr>
                          </w:pPr>
                          <w:sdt>
                            <w:sdtPr>
                              <w:rPr>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B2ED5" w:rsidRPr="005A111F">
                                <w:rPr>
                                  <w:caps/>
                                  <w:sz w:val="64"/>
                                  <w:szCs w:val="64"/>
                                </w:rPr>
                                <w:t>constitution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40B5FFF" w14:textId="77777777" w:rsidR="00E65D4A" w:rsidRDefault="00FB2ED5">
                              <w:pPr>
                                <w:jc w:val="right"/>
                                <w:rPr>
                                  <w:smallCaps/>
                                  <w:color w:val="404040" w:themeColor="text1" w:themeTint="BF"/>
                                  <w:sz w:val="36"/>
                                  <w:szCs w:val="36"/>
                                </w:rPr>
                              </w:pPr>
                              <w:r>
                                <w:rPr>
                                  <w:color w:val="404040" w:themeColor="text1" w:themeTint="BF"/>
                                  <w:sz w:val="36"/>
                                  <w:szCs w:val="36"/>
                                </w:rPr>
                                <w:t>New Mexico DECA Inc.</w:t>
                              </w:r>
                            </w:p>
                          </w:sdtContent>
                        </w:sdt>
                      </w:txbxContent>
                    </v:textbox>
                    <w10:wrap type="square" anchorx="page" anchory="page"/>
                  </v:shape>
                </w:pict>
              </mc:Fallback>
            </mc:AlternateContent>
          </w:r>
        </w:p>
        <w:p w14:paraId="6C2A65EA" w14:textId="7BE0B57E" w:rsidR="00E65D4A" w:rsidRDefault="00B8640E">
          <w:pPr>
            <w:rPr>
              <w:rStyle w:val="Strong"/>
              <w:rFonts w:ascii="Arial" w:hAnsi="Arial" w:cs="Arial"/>
              <w:szCs w:val="24"/>
            </w:rPr>
          </w:pPr>
          <w:r>
            <w:rPr>
              <w:rFonts w:ascii="Arial" w:hAnsi="Arial" w:cs="Arial"/>
              <w:b/>
              <w:bCs/>
              <w:noProof/>
              <w:szCs w:val="24"/>
            </w:rPr>
            <w:drawing>
              <wp:anchor distT="0" distB="0" distL="114300" distR="114300" simplePos="0" relativeHeight="251665408" behindDoc="1" locked="0" layoutInCell="1" allowOverlap="1" wp14:anchorId="769F9AE1" wp14:editId="1EC8D689">
                <wp:simplePos x="0" y="0"/>
                <wp:positionH relativeFrom="margin">
                  <wp:align>right</wp:align>
                </wp:positionH>
                <wp:positionV relativeFrom="paragraph">
                  <wp:posOffset>1782501</wp:posOffset>
                </wp:positionV>
                <wp:extent cx="6229350" cy="1447165"/>
                <wp:effectExtent l="0" t="0" r="0" b="635"/>
                <wp:wrapTight wrapText="bothSides">
                  <wp:wrapPolygon edited="0">
                    <wp:start x="1453" y="0"/>
                    <wp:lineTo x="727" y="4549"/>
                    <wp:lineTo x="198" y="9099"/>
                    <wp:lineTo x="0" y="12226"/>
                    <wp:lineTo x="0" y="15070"/>
                    <wp:lineTo x="1189" y="18197"/>
                    <wp:lineTo x="1189" y="19903"/>
                    <wp:lineTo x="3237" y="21325"/>
                    <wp:lineTo x="5681" y="21325"/>
                    <wp:lineTo x="21534" y="21325"/>
                    <wp:lineTo x="21534" y="20188"/>
                    <wp:lineTo x="21402" y="18197"/>
                    <wp:lineTo x="20939" y="13648"/>
                    <wp:lineTo x="20213" y="4549"/>
                    <wp:lineTo x="13541" y="0"/>
                    <wp:lineTo x="1453" y="0"/>
                  </wp:wrapPolygon>
                </wp:wrapTight>
                <wp:docPr id="1476005462" name="Picture 5"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05462" name="Picture 5" descr="A blue and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9350" cy="1447165"/>
                        </a:xfrm>
                        <a:prstGeom prst="rect">
                          <a:avLst/>
                        </a:prstGeom>
                      </pic:spPr>
                    </pic:pic>
                  </a:graphicData>
                </a:graphic>
                <wp14:sizeRelH relativeFrom="page">
                  <wp14:pctWidth>0</wp14:pctWidth>
                </wp14:sizeRelH>
                <wp14:sizeRelV relativeFrom="page">
                  <wp14:pctHeight>0</wp14:pctHeight>
                </wp14:sizeRelV>
              </wp:anchor>
            </w:drawing>
          </w:r>
          <w:r w:rsidR="00E65D4A">
            <w:rPr>
              <w:rStyle w:val="Strong"/>
              <w:rFonts w:ascii="Arial" w:hAnsi="Arial" w:cs="Arial"/>
              <w:szCs w:val="24"/>
            </w:rPr>
            <w:br w:type="page"/>
          </w:r>
        </w:p>
      </w:sdtContent>
    </w:sdt>
    <w:p w14:paraId="3194B972" w14:textId="77777777" w:rsidR="0000337C" w:rsidRPr="00693FB9" w:rsidRDefault="00F40A4E" w:rsidP="008B7BEF">
      <w:pPr>
        <w:tabs>
          <w:tab w:val="left" w:pos="1800"/>
        </w:tabs>
        <w:ind w:right="450"/>
        <w:rPr>
          <w:rStyle w:val="Strong"/>
          <w:rFonts w:ascii="Arial" w:hAnsi="Arial" w:cs="Arial"/>
          <w:szCs w:val="24"/>
        </w:rPr>
      </w:pPr>
      <w:proofErr w:type="gramStart"/>
      <w:r w:rsidRPr="00693FB9">
        <w:rPr>
          <w:rStyle w:val="Strong"/>
          <w:rFonts w:ascii="Arial" w:hAnsi="Arial" w:cs="Arial"/>
          <w:szCs w:val="24"/>
        </w:rPr>
        <w:lastRenderedPageBreak/>
        <w:t xml:space="preserve">ARTICLE </w:t>
      </w:r>
      <w:r w:rsidR="003E6CC6">
        <w:rPr>
          <w:rStyle w:val="Strong"/>
          <w:rFonts w:ascii="Arial" w:hAnsi="Arial" w:cs="Arial"/>
          <w:szCs w:val="24"/>
        </w:rPr>
        <w:t>1</w:t>
      </w:r>
      <w:r w:rsidR="008B7B8C" w:rsidRPr="00693FB9">
        <w:rPr>
          <w:rStyle w:val="Strong"/>
          <w:rFonts w:ascii="Arial" w:hAnsi="Arial" w:cs="Arial"/>
          <w:szCs w:val="24"/>
        </w:rPr>
        <w:tab/>
      </w:r>
      <w:r w:rsidRPr="00693FB9">
        <w:rPr>
          <w:rStyle w:val="Strong"/>
          <w:rFonts w:ascii="Arial" w:hAnsi="Arial" w:cs="Arial"/>
          <w:szCs w:val="24"/>
        </w:rPr>
        <w:t>NAME</w:t>
      </w:r>
      <w:proofErr w:type="gramEnd"/>
    </w:p>
    <w:p w14:paraId="319B1292" w14:textId="77777777" w:rsidR="00B773DE" w:rsidRPr="00693FB9" w:rsidRDefault="00B773DE" w:rsidP="008B7BEF">
      <w:pPr>
        <w:tabs>
          <w:tab w:val="left" w:pos="1800"/>
        </w:tabs>
        <w:spacing w:after="160" w:line="259" w:lineRule="auto"/>
        <w:ind w:right="450"/>
        <w:rPr>
          <w:rFonts w:ascii="Arial" w:hAnsi="Arial" w:cs="Arial"/>
          <w:bCs/>
          <w:color w:val="000000" w:themeColor="text1"/>
          <w:szCs w:val="24"/>
        </w:rPr>
      </w:pPr>
    </w:p>
    <w:p w14:paraId="252441CF" w14:textId="77777777" w:rsidR="00B773DE" w:rsidRPr="00693FB9" w:rsidRDefault="004156F3" w:rsidP="008B7BEF">
      <w:pPr>
        <w:tabs>
          <w:tab w:val="left" w:pos="720"/>
          <w:tab w:val="left" w:pos="1800"/>
        </w:tabs>
        <w:spacing w:after="160" w:line="259" w:lineRule="auto"/>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1.1</w:t>
      </w:r>
      <w:r w:rsidRPr="00693FB9">
        <w:rPr>
          <w:rFonts w:ascii="Arial" w:hAnsi="Arial" w:cs="Arial"/>
          <w:bCs/>
          <w:color w:val="000000" w:themeColor="text1"/>
          <w:szCs w:val="24"/>
        </w:rPr>
        <w:tab/>
      </w:r>
      <w:r w:rsidR="00B773DE" w:rsidRPr="00693FB9">
        <w:rPr>
          <w:rFonts w:ascii="Arial" w:hAnsi="Arial" w:cs="Arial"/>
          <w:bCs/>
          <w:color w:val="000000" w:themeColor="text1"/>
          <w:szCs w:val="24"/>
        </w:rPr>
        <w:t>The official name of this organization shall be New Mexico DECA and may be referred to as the New Mexico Association of DECA.</w:t>
      </w:r>
    </w:p>
    <w:p w14:paraId="65C0C904" w14:textId="77777777" w:rsidR="00F41341" w:rsidRPr="00693FB9" w:rsidRDefault="00F41341" w:rsidP="001D2FD5">
      <w:pPr>
        <w:tabs>
          <w:tab w:val="left" w:pos="810"/>
          <w:tab w:val="left" w:pos="1800"/>
        </w:tabs>
        <w:ind w:right="450"/>
        <w:rPr>
          <w:rFonts w:ascii="Arial" w:hAnsi="Arial" w:cs="Arial"/>
          <w:bCs/>
          <w:color w:val="000000" w:themeColor="text1"/>
          <w:szCs w:val="24"/>
        </w:rPr>
      </w:pPr>
    </w:p>
    <w:p w14:paraId="2FEC83AF" w14:textId="77777777" w:rsidR="0000337C" w:rsidRPr="00693FB9" w:rsidRDefault="004156F3" w:rsidP="008B7BEF">
      <w:pPr>
        <w:tabs>
          <w:tab w:val="left" w:pos="810"/>
          <w:tab w:val="left" w:pos="1800"/>
        </w:tabs>
        <w:ind w:right="450"/>
        <w:rPr>
          <w:rStyle w:val="Strong"/>
          <w:rFonts w:ascii="Arial" w:hAnsi="Arial" w:cs="Arial"/>
          <w:szCs w:val="24"/>
        </w:rPr>
      </w:pPr>
      <w:r w:rsidRPr="00693FB9">
        <w:rPr>
          <w:rStyle w:val="Strong"/>
          <w:rFonts w:ascii="Arial" w:hAnsi="Arial" w:cs="Arial"/>
          <w:szCs w:val="24"/>
        </w:rPr>
        <w:t xml:space="preserve">ARTICLE </w:t>
      </w:r>
      <w:r w:rsidR="003E6CC6">
        <w:rPr>
          <w:rStyle w:val="Strong"/>
          <w:rFonts w:ascii="Arial" w:hAnsi="Arial" w:cs="Arial"/>
          <w:szCs w:val="24"/>
        </w:rPr>
        <w:t>2</w:t>
      </w:r>
      <w:r w:rsidR="008B7BEF" w:rsidRPr="00693FB9">
        <w:rPr>
          <w:rStyle w:val="Strong"/>
          <w:rFonts w:ascii="Arial" w:hAnsi="Arial" w:cs="Arial"/>
          <w:szCs w:val="24"/>
        </w:rPr>
        <w:tab/>
      </w:r>
      <w:r w:rsidR="00F40A4E" w:rsidRPr="00693FB9">
        <w:rPr>
          <w:rStyle w:val="Strong"/>
          <w:rFonts w:ascii="Arial" w:hAnsi="Arial" w:cs="Arial"/>
          <w:szCs w:val="24"/>
        </w:rPr>
        <w:t>PURPOSE</w:t>
      </w:r>
    </w:p>
    <w:p w14:paraId="1F849343" w14:textId="77777777" w:rsidR="0000337C" w:rsidRPr="00693FB9" w:rsidRDefault="0000337C" w:rsidP="008B7BEF">
      <w:pPr>
        <w:tabs>
          <w:tab w:val="left" w:pos="810"/>
          <w:tab w:val="left" w:pos="1800"/>
        </w:tabs>
        <w:ind w:right="450"/>
        <w:rPr>
          <w:rFonts w:ascii="Arial" w:hAnsi="Arial" w:cs="Arial"/>
          <w:bCs/>
          <w:color w:val="000000" w:themeColor="text1"/>
          <w:szCs w:val="24"/>
        </w:rPr>
      </w:pPr>
    </w:p>
    <w:p w14:paraId="3C123E24" w14:textId="77777777" w:rsidR="00B773DE" w:rsidRPr="00693FB9" w:rsidRDefault="004156F3" w:rsidP="008B7BEF">
      <w:pPr>
        <w:tabs>
          <w:tab w:val="left" w:pos="1800"/>
        </w:tabs>
        <w:ind w:left="1800" w:right="450" w:hanging="1800"/>
        <w:rPr>
          <w:rFonts w:ascii="Arial" w:hAnsi="Arial" w:cs="Arial"/>
          <w:bCs/>
          <w:color w:val="000000" w:themeColor="text1"/>
          <w:szCs w:val="24"/>
        </w:rPr>
      </w:pPr>
      <w:r w:rsidRPr="00693FB9">
        <w:rPr>
          <w:rFonts w:ascii="Arial" w:hAnsi="Arial" w:cs="Arial"/>
          <w:szCs w:val="24"/>
        </w:rPr>
        <w:t>Section 2.1</w:t>
      </w:r>
      <w:r w:rsidRPr="00693FB9">
        <w:rPr>
          <w:rFonts w:ascii="Arial" w:hAnsi="Arial" w:cs="Arial"/>
          <w:szCs w:val="24"/>
        </w:rPr>
        <w:tab/>
      </w:r>
      <w:r w:rsidR="00B773DE" w:rsidRPr="00693FB9">
        <w:rPr>
          <w:rFonts w:ascii="Arial" w:hAnsi="Arial" w:cs="Arial"/>
          <w:szCs w:val="24"/>
        </w:rPr>
        <w:t>The mission of New Mexico DECA is to prepare emerging leaders and entrepreneurs for careers in marketing, finance, hospitality, and management.</w:t>
      </w:r>
    </w:p>
    <w:p w14:paraId="22E6CBE3" w14:textId="77777777" w:rsidR="0000337C" w:rsidRPr="00693FB9" w:rsidRDefault="00B773DE" w:rsidP="008B7BEF">
      <w:pPr>
        <w:tabs>
          <w:tab w:val="left" w:pos="1800"/>
        </w:tabs>
        <w:ind w:left="720" w:right="450"/>
        <w:rPr>
          <w:rFonts w:ascii="Arial" w:hAnsi="Arial" w:cs="Arial"/>
          <w:bCs/>
          <w:color w:val="000000" w:themeColor="text1"/>
          <w:szCs w:val="24"/>
        </w:rPr>
      </w:pPr>
      <w:r w:rsidRPr="00693FB9">
        <w:rPr>
          <w:rFonts w:ascii="Arial" w:hAnsi="Arial" w:cs="Arial"/>
          <w:bCs/>
          <w:color w:val="000000" w:themeColor="text1"/>
          <w:szCs w:val="24"/>
        </w:rPr>
        <w:t xml:space="preserve"> </w:t>
      </w:r>
    </w:p>
    <w:p w14:paraId="0B289105" w14:textId="05197217" w:rsidR="00B773DE" w:rsidRPr="00693FB9" w:rsidRDefault="004156F3" w:rsidP="008B7BEF">
      <w:pPr>
        <w:tabs>
          <w:tab w:val="left" w:pos="1800"/>
        </w:tabs>
        <w:ind w:left="1800" w:right="450" w:hanging="1800"/>
        <w:rPr>
          <w:rFonts w:ascii="Arial" w:hAnsi="Arial" w:cs="Arial"/>
          <w:bCs/>
          <w:color w:val="000000" w:themeColor="text1"/>
          <w:szCs w:val="24"/>
        </w:rPr>
      </w:pPr>
      <w:r w:rsidRPr="00693FB9">
        <w:rPr>
          <w:rFonts w:ascii="Arial" w:hAnsi="Arial" w:cs="Arial"/>
          <w:szCs w:val="24"/>
        </w:rPr>
        <w:t>Section 2.2</w:t>
      </w:r>
      <w:r w:rsidR="008B7BEF" w:rsidRPr="00693FB9">
        <w:rPr>
          <w:rFonts w:ascii="Arial" w:hAnsi="Arial" w:cs="Arial"/>
          <w:szCs w:val="24"/>
        </w:rPr>
        <w:tab/>
      </w:r>
      <w:r w:rsidR="00B773DE" w:rsidRPr="00693FB9">
        <w:rPr>
          <w:rFonts w:ascii="Arial" w:hAnsi="Arial" w:cs="Arial"/>
          <w:szCs w:val="24"/>
        </w:rPr>
        <w:t xml:space="preserve">New Mexico DECA’s guiding principles shall be to help student members leverage their DECA experience to become academically prepared, </w:t>
      </w:r>
      <w:r w:rsidR="006D0F60">
        <w:rPr>
          <w:rFonts w:ascii="Arial" w:hAnsi="Arial" w:cs="Arial"/>
          <w:szCs w:val="24"/>
        </w:rPr>
        <w:t>community-oriented</w:t>
      </w:r>
      <w:r w:rsidR="00B773DE" w:rsidRPr="00693FB9">
        <w:rPr>
          <w:rFonts w:ascii="Arial" w:hAnsi="Arial" w:cs="Arial"/>
          <w:szCs w:val="24"/>
        </w:rPr>
        <w:t>, professionally responsible</w:t>
      </w:r>
      <w:r w:rsidR="006D0F60">
        <w:rPr>
          <w:rFonts w:ascii="Arial" w:hAnsi="Arial" w:cs="Arial"/>
          <w:szCs w:val="24"/>
        </w:rPr>
        <w:t>,</w:t>
      </w:r>
      <w:r w:rsidR="00B773DE" w:rsidRPr="00693FB9">
        <w:rPr>
          <w:rFonts w:ascii="Arial" w:hAnsi="Arial" w:cs="Arial"/>
          <w:szCs w:val="24"/>
        </w:rPr>
        <w:t xml:space="preserve"> and experienced leaders.</w:t>
      </w:r>
    </w:p>
    <w:p w14:paraId="2E502038" w14:textId="77777777" w:rsidR="00B773DE" w:rsidRPr="00693FB9" w:rsidRDefault="00B773DE" w:rsidP="008B7BEF">
      <w:pPr>
        <w:pStyle w:val="ListParagraph"/>
        <w:tabs>
          <w:tab w:val="left" w:pos="1800"/>
        </w:tabs>
        <w:ind w:right="450"/>
        <w:rPr>
          <w:rFonts w:ascii="Arial" w:hAnsi="Arial" w:cs="Arial"/>
          <w:bCs/>
          <w:color w:val="000000" w:themeColor="text1"/>
          <w:szCs w:val="24"/>
        </w:rPr>
      </w:pPr>
    </w:p>
    <w:p w14:paraId="52F0CF0C" w14:textId="3C3A9959" w:rsidR="00B773DE" w:rsidRPr="00693FB9" w:rsidRDefault="004156F3" w:rsidP="008B7BEF">
      <w:pPr>
        <w:tabs>
          <w:tab w:val="left" w:pos="1800"/>
        </w:tabs>
        <w:spacing w:before="100" w:line="20" w:lineRule="atLeast"/>
        <w:ind w:left="1800" w:right="450" w:hanging="1800"/>
        <w:rPr>
          <w:rFonts w:ascii="Arial" w:hAnsi="Arial" w:cs="Arial"/>
          <w:szCs w:val="24"/>
        </w:rPr>
      </w:pPr>
      <w:r w:rsidRPr="00693FB9">
        <w:rPr>
          <w:rFonts w:ascii="Arial" w:hAnsi="Arial" w:cs="Arial"/>
          <w:szCs w:val="24"/>
        </w:rPr>
        <w:t>Section 2.3</w:t>
      </w:r>
      <w:r w:rsidRPr="00693FB9">
        <w:rPr>
          <w:rFonts w:ascii="Arial" w:hAnsi="Arial" w:cs="Arial"/>
          <w:szCs w:val="24"/>
        </w:rPr>
        <w:tab/>
      </w:r>
      <w:r w:rsidR="00B773DE" w:rsidRPr="00693FB9">
        <w:rPr>
          <w:rFonts w:ascii="Arial" w:hAnsi="Arial" w:cs="Arial"/>
          <w:szCs w:val="24"/>
        </w:rPr>
        <w:t>New Mexico DECA’s core values and attributes are competence, innovation, integrity</w:t>
      </w:r>
      <w:r w:rsidR="006D0F60">
        <w:rPr>
          <w:rFonts w:ascii="Arial" w:hAnsi="Arial" w:cs="Arial"/>
          <w:szCs w:val="24"/>
        </w:rPr>
        <w:t>,</w:t>
      </w:r>
      <w:r w:rsidR="00B773DE" w:rsidRPr="00693FB9">
        <w:rPr>
          <w:rFonts w:ascii="Arial" w:hAnsi="Arial" w:cs="Arial"/>
          <w:szCs w:val="24"/>
        </w:rPr>
        <w:t xml:space="preserve"> and teamwork.</w:t>
      </w:r>
    </w:p>
    <w:p w14:paraId="7B43DCDE" w14:textId="77777777" w:rsidR="00B773DE" w:rsidRPr="00693FB9" w:rsidRDefault="00B773DE" w:rsidP="008B7BEF">
      <w:pPr>
        <w:tabs>
          <w:tab w:val="left" w:pos="810"/>
          <w:tab w:val="left" w:pos="1800"/>
        </w:tabs>
        <w:ind w:right="450"/>
        <w:jc w:val="center"/>
        <w:rPr>
          <w:rFonts w:ascii="Arial" w:hAnsi="Arial" w:cs="Arial"/>
          <w:b/>
          <w:bCs/>
          <w:color w:val="000000" w:themeColor="text1"/>
          <w:szCs w:val="24"/>
        </w:rPr>
      </w:pPr>
    </w:p>
    <w:p w14:paraId="5CFC01A2" w14:textId="77777777" w:rsidR="0000337C" w:rsidRPr="00693FB9" w:rsidRDefault="004156F3" w:rsidP="008B7BEF">
      <w:pPr>
        <w:tabs>
          <w:tab w:val="left" w:pos="810"/>
          <w:tab w:val="left" w:pos="1800"/>
        </w:tabs>
        <w:ind w:right="450"/>
        <w:rPr>
          <w:rStyle w:val="Strong"/>
          <w:rFonts w:ascii="Arial" w:hAnsi="Arial" w:cs="Arial"/>
          <w:szCs w:val="24"/>
        </w:rPr>
      </w:pPr>
      <w:r w:rsidRPr="00693FB9">
        <w:rPr>
          <w:rStyle w:val="Strong"/>
          <w:rFonts w:ascii="Arial" w:hAnsi="Arial" w:cs="Arial"/>
          <w:szCs w:val="24"/>
        </w:rPr>
        <w:t xml:space="preserve">ARTICLE </w:t>
      </w:r>
      <w:r w:rsidR="003E6CC6">
        <w:rPr>
          <w:rStyle w:val="Strong"/>
          <w:rFonts w:ascii="Arial" w:hAnsi="Arial" w:cs="Arial"/>
          <w:szCs w:val="24"/>
        </w:rPr>
        <w:t>3</w:t>
      </w:r>
      <w:r w:rsidR="008B7BEF" w:rsidRPr="00693FB9">
        <w:rPr>
          <w:rStyle w:val="Strong"/>
          <w:rFonts w:ascii="Arial" w:hAnsi="Arial" w:cs="Arial"/>
          <w:szCs w:val="24"/>
        </w:rPr>
        <w:tab/>
      </w:r>
      <w:r w:rsidR="00F40A4E" w:rsidRPr="00693FB9">
        <w:rPr>
          <w:rStyle w:val="Strong"/>
          <w:rFonts w:ascii="Arial" w:hAnsi="Arial" w:cs="Arial"/>
          <w:szCs w:val="24"/>
        </w:rPr>
        <w:t>ORGANIZATION</w:t>
      </w:r>
    </w:p>
    <w:p w14:paraId="4AD78B7A" w14:textId="77777777" w:rsidR="0000337C" w:rsidRPr="00693FB9" w:rsidRDefault="0000337C" w:rsidP="008B7BEF">
      <w:pPr>
        <w:pStyle w:val="Footer"/>
        <w:tabs>
          <w:tab w:val="clear" w:pos="4320"/>
          <w:tab w:val="clear" w:pos="8640"/>
          <w:tab w:val="left" w:pos="810"/>
          <w:tab w:val="left" w:pos="1800"/>
        </w:tabs>
        <w:ind w:right="450"/>
        <w:rPr>
          <w:rFonts w:ascii="Arial" w:hAnsi="Arial" w:cs="Arial"/>
          <w:bCs/>
          <w:color w:val="000000" w:themeColor="text1"/>
          <w:szCs w:val="24"/>
        </w:rPr>
      </w:pPr>
    </w:p>
    <w:p w14:paraId="4A0EA92D" w14:textId="77777777" w:rsidR="00B773DE" w:rsidRPr="00693FB9" w:rsidRDefault="004156F3" w:rsidP="008B7BEF">
      <w:pPr>
        <w:tabs>
          <w:tab w:val="left" w:pos="1800"/>
        </w:tabs>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3.1</w:t>
      </w:r>
      <w:r w:rsidRPr="00693FB9">
        <w:rPr>
          <w:rFonts w:ascii="Arial" w:hAnsi="Arial" w:cs="Arial"/>
          <w:bCs/>
          <w:color w:val="000000" w:themeColor="text1"/>
          <w:szCs w:val="24"/>
        </w:rPr>
        <w:tab/>
      </w:r>
      <w:r w:rsidR="00A810C0" w:rsidRPr="00693FB9">
        <w:rPr>
          <w:rFonts w:ascii="Arial" w:hAnsi="Arial" w:cs="Arial"/>
          <w:bCs/>
          <w:color w:val="000000" w:themeColor="text1"/>
          <w:szCs w:val="24"/>
        </w:rPr>
        <w:t xml:space="preserve">New Mexico DECA </w:t>
      </w:r>
      <w:r w:rsidR="00F40A4E" w:rsidRPr="00693FB9">
        <w:rPr>
          <w:rFonts w:ascii="Arial" w:hAnsi="Arial" w:cs="Arial"/>
          <w:bCs/>
          <w:color w:val="000000" w:themeColor="text1"/>
          <w:szCs w:val="24"/>
        </w:rPr>
        <w:t xml:space="preserve">is an association of local DECA chapters </w:t>
      </w:r>
      <w:r w:rsidR="00B773DE" w:rsidRPr="00693FB9">
        <w:rPr>
          <w:rFonts w:ascii="Arial" w:hAnsi="Arial" w:cs="Arial"/>
          <w:bCs/>
          <w:color w:val="000000" w:themeColor="text1"/>
          <w:szCs w:val="24"/>
        </w:rPr>
        <w:t>with</w:t>
      </w:r>
      <w:r w:rsidR="00F40A4E" w:rsidRPr="00693FB9">
        <w:rPr>
          <w:rFonts w:ascii="Arial" w:hAnsi="Arial" w:cs="Arial"/>
          <w:bCs/>
          <w:color w:val="000000" w:themeColor="text1"/>
          <w:szCs w:val="24"/>
        </w:rPr>
        <w:t xml:space="preserve">in the State of </w:t>
      </w:r>
      <w:r w:rsidR="00A810C0" w:rsidRPr="00693FB9">
        <w:rPr>
          <w:rFonts w:ascii="Arial" w:hAnsi="Arial" w:cs="Arial"/>
          <w:bCs/>
          <w:color w:val="000000" w:themeColor="text1"/>
          <w:szCs w:val="24"/>
        </w:rPr>
        <w:t>New Mexico</w:t>
      </w:r>
      <w:r w:rsidR="00F40A4E" w:rsidRPr="00693FB9">
        <w:rPr>
          <w:rFonts w:ascii="Arial" w:hAnsi="Arial" w:cs="Arial"/>
          <w:bCs/>
          <w:color w:val="000000" w:themeColor="text1"/>
          <w:szCs w:val="24"/>
        </w:rPr>
        <w:t>.</w:t>
      </w:r>
    </w:p>
    <w:p w14:paraId="2F7D05BB" w14:textId="77777777" w:rsidR="00B773DE" w:rsidRPr="00693FB9" w:rsidRDefault="00B773DE" w:rsidP="008B7BEF">
      <w:pPr>
        <w:tabs>
          <w:tab w:val="left" w:pos="1800"/>
        </w:tabs>
        <w:ind w:left="720" w:right="450"/>
        <w:rPr>
          <w:rFonts w:ascii="Arial" w:hAnsi="Arial" w:cs="Arial"/>
          <w:bCs/>
          <w:color w:val="000000" w:themeColor="text1"/>
          <w:szCs w:val="24"/>
        </w:rPr>
      </w:pPr>
    </w:p>
    <w:p w14:paraId="6A519D5D" w14:textId="487433EA" w:rsidR="00B773DE" w:rsidRPr="00693FB9" w:rsidRDefault="004156F3" w:rsidP="008B7BEF">
      <w:pPr>
        <w:tabs>
          <w:tab w:val="left" w:pos="1800"/>
        </w:tabs>
        <w:ind w:left="1800" w:right="450" w:hanging="1800"/>
        <w:rPr>
          <w:rFonts w:ascii="Arial" w:hAnsi="Arial" w:cs="Arial"/>
          <w:bCs/>
          <w:color w:val="000000" w:themeColor="text1"/>
          <w:szCs w:val="24"/>
        </w:rPr>
      </w:pPr>
      <w:r w:rsidRPr="00693FB9">
        <w:rPr>
          <w:rFonts w:ascii="Arial" w:hAnsi="Arial" w:cs="Arial"/>
          <w:szCs w:val="24"/>
        </w:rPr>
        <w:t>Section 3.2</w:t>
      </w:r>
      <w:r w:rsidRPr="00693FB9">
        <w:rPr>
          <w:rFonts w:ascii="Arial" w:hAnsi="Arial" w:cs="Arial"/>
          <w:szCs w:val="24"/>
        </w:rPr>
        <w:tab/>
      </w:r>
      <w:r w:rsidR="00B773DE" w:rsidRPr="00693FB9">
        <w:rPr>
          <w:rFonts w:ascii="Arial" w:hAnsi="Arial" w:cs="Arial"/>
          <w:szCs w:val="24"/>
        </w:rPr>
        <w:t>New Mexico DECA shall be composed of four divisions including</w:t>
      </w:r>
      <w:r w:rsidR="006D0F60">
        <w:rPr>
          <w:rFonts w:ascii="Arial" w:hAnsi="Arial" w:cs="Arial"/>
          <w:szCs w:val="24"/>
        </w:rPr>
        <w:t xml:space="preserve"> </w:t>
      </w:r>
      <w:r w:rsidR="00B773DE" w:rsidRPr="00693FB9">
        <w:rPr>
          <w:rFonts w:ascii="Arial" w:hAnsi="Arial" w:cs="Arial"/>
          <w:szCs w:val="24"/>
        </w:rPr>
        <w:t xml:space="preserve">High School, Collegiate, Alumni, and Professional.  Student members of the High School Division </w:t>
      </w:r>
      <w:proofErr w:type="gramStart"/>
      <w:r w:rsidR="00B773DE" w:rsidRPr="00693FB9">
        <w:rPr>
          <w:rFonts w:ascii="Arial" w:hAnsi="Arial" w:cs="Arial"/>
          <w:szCs w:val="24"/>
        </w:rPr>
        <w:t>shall</w:t>
      </w:r>
      <w:proofErr w:type="gramEnd"/>
      <w:r w:rsidR="00B773DE" w:rsidRPr="00693FB9">
        <w:rPr>
          <w:rFonts w:ascii="Arial" w:hAnsi="Arial" w:cs="Arial"/>
          <w:szCs w:val="24"/>
        </w:rPr>
        <w:t xml:space="preserve"> be governed by an Executive Council of elected officers.</w:t>
      </w:r>
    </w:p>
    <w:p w14:paraId="580EEF19" w14:textId="77777777" w:rsidR="00B773DE" w:rsidRPr="00693FB9" w:rsidRDefault="00B773DE" w:rsidP="008B7BEF">
      <w:pPr>
        <w:pStyle w:val="ListParagraph"/>
        <w:tabs>
          <w:tab w:val="left" w:pos="1800"/>
        </w:tabs>
        <w:ind w:right="450"/>
        <w:rPr>
          <w:rFonts w:ascii="Arial" w:hAnsi="Arial" w:cs="Arial"/>
          <w:bCs/>
          <w:color w:val="000000" w:themeColor="text1"/>
          <w:szCs w:val="24"/>
        </w:rPr>
      </w:pPr>
    </w:p>
    <w:p w14:paraId="4FF764A7" w14:textId="77777777" w:rsidR="0000337C" w:rsidRPr="00693FB9" w:rsidRDefault="004156F3" w:rsidP="008B7BEF">
      <w:pPr>
        <w:tabs>
          <w:tab w:val="left" w:pos="1800"/>
        </w:tabs>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3.3</w:t>
      </w:r>
      <w:r w:rsidRPr="00693FB9">
        <w:rPr>
          <w:rFonts w:ascii="Arial" w:hAnsi="Arial" w:cs="Arial"/>
          <w:bCs/>
          <w:color w:val="000000" w:themeColor="text1"/>
          <w:szCs w:val="24"/>
        </w:rPr>
        <w:tab/>
      </w:r>
      <w:r w:rsidR="00F40A4E" w:rsidRPr="00693FB9">
        <w:rPr>
          <w:rFonts w:ascii="Arial" w:hAnsi="Arial" w:cs="Arial"/>
          <w:bCs/>
          <w:color w:val="000000" w:themeColor="text1"/>
          <w:szCs w:val="24"/>
        </w:rPr>
        <w:t xml:space="preserve">The administration shall be </w:t>
      </w:r>
      <w:r w:rsidR="00B773DE" w:rsidRPr="00693FB9">
        <w:rPr>
          <w:rFonts w:ascii="Arial" w:hAnsi="Arial" w:cs="Arial"/>
          <w:bCs/>
          <w:color w:val="000000" w:themeColor="text1"/>
          <w:szCs w:val="24"/>
        </w:rPr>
        <w:t xml:space="preserve">vested </w:t>
      </w:r>
      <w:proofErr w:type="gramStart"/>
      <w:r w:rsidR="00B773DE" w:rsidRPr="00693FB9">
        <w:rPr>
          <w:rFonts w:ascii="Arial" w:hAnsi="Arial" w:cs="Arial"/>
          <w:bCs/>
          <w:color w:val="000000" w:themeColor="text1"/>
          <w:szCs w:val="24"/>
        </w:rPr>
        <w:t>in</w:t>
      </w:r>
      <w:proofErr w:type="gramEnd"/>
      <w:r w:rsidR="00B773DE" w:rsidRPr="00693FB9">
        <w:rPr>
          <w:rFonts w:ascii="Arial" w:hAnsi="Arial" w:cs="Arial"/>
          <w:bCs/>
          <w:color w:val="000000" w:themeColor="text1"/>
          <w:szCs w:val="24"/>
        </w:rPr>
        <w:t xml:space="preserve"> </w:t>
      </w:r>
      <w:r w:rsidR="00F40A4E" w:rsidRPr="00693FB9">
        <w:rPr>
          <w:rFonts w:ascii="Arial" w:hAnsi="Arial" w:cs="Arial"/>
          <w:bCs/>
          <w:color w:val="000000" w:themeColor="text1"/>
          <w:szCs w:val="24"/>
        </w:rPr>
        <w:t xml:space="preserve">the </w:t>
      </w:r>
      <w:r w:rsidR="003E1DA7" w:rsidRPr="00693FB9">
        <w:rPr>
          <w:rFonts w:ascii="Arial" w:hAnsi="Arial" w:cs="Arial"/>
          <w:bCs/>
          <w:color w:val="000000" w:themeColor="text1"/>
          <w:szCs w:val="24"/>
        </w:rPr>
        <w:t xml:space="preserve">Board of </w:t>
      </w:r>
      <w:r w:rsidR="000E663B" w:rsidRPr="00693FB9">
        <w:rPr>
          <w:rFonts w:ascii="Arial" w:hAnsi="Arial" w:cs="Arial"/>
          <w:bCs/>
          <w:color w:val="000000" w:themeColor="text1"/>
          <w:szCs w:val="24"/>
        </w:rPr>
        <w:t>Directors</w:t>
      </w:r>
      <w:r w:rsidR="00B773DE" w:rsidRPr="00693FB9">
        <w:rPr>
          <w:rFonts w:ascii="Arial" w:hAnsi="Arial" w:cs="Arial"/>
          <w:bCs/>
          <w:color w:val="000000" w:themeColor="text1"/>
          <w:szCs w:val="24"/>
        </w:rPr>
        <w:t>. The N</w:t>
      </w:r>
      <w:r w:rsidR="00A810C0" w:rsidRPr="00693FB9">
        <w:rPr>
          <w:rFonts w:ascii="Arial" w:hAnsi="Arial" w:cs="Arial"/>
          <w:bCs/>
          <w:color w:val="000000" w:themeColor="text1"/>
          <w:szCs w:val="24"/>
        </w:rPr>
        <w:t xml:space="preserve">ew Mexico DECA </w:t>
      </w:r>
      <w:r w:rsidR="00B773DE" w:rsidRPr="00693FB9">
        <w:rPr>
          <w:rFonts w:ascii="Arial" w:hAnsi="Arial" w:cs="Arial"/>
          <w:bCs/>
          <w:color w:val="000000" w:themeColor="text1"/>
          <w:szCs w:val="24"/>
        </w:rPr>
        <w:t>Corporate Bylaws</w:t>
      </w:r>
      <w:r w:rsidR="006401EB" w:rsidRPr="00693FB9">
        <w:rPr>
          <w:rFonts w:ascii="Arial" w:hAnsi="Arial" w:cs="Arial"/>
          <w:bCs/>
          <w:color w:val="000000" w:themeColor="text1"/>
          <w:szCs w:val="24"/>
        </w:rPr>
        <w:t xml:space="preserve"> define the membership, duties, authority, and selection process of the Board of Directors. </w:t>
      </w:r>
    </w:p>
    <w:p w14:paraId="60DD3AF3" w14:textId="77777777" w:rsidR="0000337C" w:rsidRPr="00693FB9" w:rsidRDefault="0000337C" w:rsidP="008B7BEF">
      <w:pPr>
        <w:tabs>
          <w:tab w:val="left" w:pos="810"/>
          <w:tab w:val="left" w:pos="1800"/>
        </w:tabs>
        <w:ind w:left="720" w:right="450" w:hanging="720"/>
        <w:rPr>
          <w:rFonts w:ascii="Arial" w:hAnsi="Arial" w:cs="Arial"/>
          <w:bCs/>
          <w:color w:val="000000" w:themeColor="text1"/>
          <w:szCs w:val="24"/>
        </w:rPr>
      </w:pPr>
    </w:p>
    <w:p w14:paraId="222B65C7" w14:textId="77777777" w:rsidR="006401EB" w:rsidRPr="00693FB9" w:rsidRDefault="004156F3" w:rsidP="008B7BEF">
      <w:pPr>
        <w:tabs>
          <w:tab w:val="left" w:pos="1800"/>
        </w:tabs>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3.4</w:t>
      </w:r>
      <w:r w:rsidRPr="00693FB9">
        <w:rPr>
          <w:rFonts w:ascii="Arial" w:hAnsi="Arial" w:cs="Arial"/>
          <w:bCs/>
          <w:color w:val="000000" w:themeColor="text1"/>
          <w:szCs w:val="24"/>
        </w:rPr>
        <w:tab/>
      </w:r>
      <w:r w:rsidR="006401EB" w:rsidRPr="00693FB9">
        <w:rPr>
          <w:rFonts w:ascii="Arial" w:hAnsi="Arial" w:cs="Arial"/>
          <w:bCs/>
          <w:color w:val="000000" w:themeColor="text1"/>
          <w:szCs w:val="24"/>
        </w:rPr>
        <w:t>The Executive Council shall consist of the officers of the New Mexico DECA High School Division.</w:t>
      </w:r>
    </w:p>
    <w:p w14:paraId="75EC538A" w14:textId="77777777" w:rsidR="006401EB" w:rsidRPr="00693FB9" w:rsidRDefault="006401EB" w:rsidP="008B7BEF">
      <w:pPr>
        <w:tabs>
          <w:tab w:val="left" w:pos="1800"/>
        </w:tabs>
        <w:ind w:right="450"/>
        <w:rPr>
          <w:rFonts w:ascii="Arial" w:hAnsi="Arial" w:cs="Arial"/>
          <w:bCs/>
          <w:color w:val="000000" w:themeColor="text1"/>
          <w:szCs w:val="24"/>
        </w:rPr>
      </w:pPr>
    </w:p>
    <w:p w14:paraId="064DC395" w14:textId="77777777" w:rsidR="006401EB" w:rsidRPr="00693FB9" w:rsidRDefault="006401EB" w:rsidP="008B7BEF">
      <w:pPr>
        <w:pStyle w:val="ListParagraph"/>
        <w:numPr>
          <w:ilvl w:val="0"/>
          <w:numId w:val="5"/>
        </w:numPr>
        <w:ind w:left="2160" w:right="450"/>
        <w:rPr>
          <w:rFonts w:ascii="Arial" w:hAnsi="Arial" w:cs="Arial"/>
          <w:bCs/>
          <w:color w:val="000000" w:themeColor="text1"/>
          <w:szCs w:val="24"/>
        </w:rPr>
      </w:pPr>
      <w:r w:rsidRPr="00693FB9">
        <w:rPr>
          <w:rFonts w:ascii="Arial" w:hAnsi="Arial" w:cs="Arial"/>
          <w:bCs/>
          <w:color w:val="000000" w:themeColor="text1"/>
          <w:szCs w:val="24"/>
        </w:rPr>
        <w:t>The Executive Council may appoint such committees, as they deem necessary for the operation of that division, subject to the approval of the Chartered State Association Advisor or their designee.</w:t>
      </w:r>
    </w:p>
    <w:p w14:paraId="7054D4B6" w14:textId="77777777" w:rsidR="006401EB" w:rsidRPr="00693FB9" w:rsidRDefault="006401EB" w:rsidP="008B7BEF">
      <w:pPr>
        <w:pStyle w:val="ListParagraph"/>
        <w:ind w:left="2160" w:right="450"/>
        <w:rPr>
          <w:rFonts w:ascii="Arial" w:hAnsi="Arial" w:cs="Arial"/>
          <w:bCs/>
          <w:color w:val="000000" w:themeColor="text1"/>
          <w:szCs w:val="24"/>
        </w:rPr>
      </w:pPr>
    </w:p>
    <w:p w14:paraId="0171430E" w14:textId="61E8A4AB" w:rsidR="006401EB" w:rsidRPr="00693FB9" w:rsidRDefault="006401EB" w:rsidP="008B7BEF">
      <w:pPr>
        <w:pStyle w:val="ListParagraph"/>
        <w:numPr>
          <w:ilvl w:val="0"/>
          <w:numId w:val="5"/>
        </w:numPr>
        <w:ind w:left="2160" w:right="450"/>
        <w:rPr>
          <w:rFonts w:ascii="Arial" w:hAnsi="Arial" w:cs="Arial"/>
          <w:bCs/>
          <w:color w:val="000000" w:themeColor="text1"/>
          <w:szCs w:val="24"/>
        </w:rPr>
      </w:pPr>
      <w:r w:rsidRPr="00693FB9">
        <w:rPr>
          <w:rFonts w:ascii="Arial" w:hAnsi="Arial" w:cs="Arial"/>
          <w:bCs/>
          <w:color w:val="000000" w:themeColor="text1"/>
          <w:szCs w:val="24"/>
        </w:rPr>
        <w:t xml:space="preserve">The Chartered State Association Advisor, or their </w:t>
      </w:r>
      <w:proofErr w:type="gramStart"/>
      <w:r w:rsidRPr="00693FB9">
        <w:rPr>
          <w:rFonts w:ascii="Arial" w:hAnsi="Arial" w:cs="Arial"/>
          <w:bCs/>
          <w:color w:val="000000" w:themeColor="text1"/>
          <w:szCs w:val="24"/>
        </w:rPr>
        <w:t>designee</w:t>
      </w:r>
      <w:proofErr w:type="gramEnd"/>
      <w:r w:rsidRPr="00693FB9">
        <w:rPr>
          <w:rFonts w:ascii="Arial" w:hAnsi="Arial" w:cs="Arial"/>
          <w:bCs/>
          <w:color w:val="000000" w:themeColor="text1"/>
          <w:szCs w:val="24"/>
        </w:rPr>
        <w:t xml:space="preserve">, shall be </w:t>
      </w:r>
      <w:r w:rsidR="006D0F60">
        <w:rPr>
          <w:rFonts w:ascii="Arial" w:hAnsi="Arial" w:cs="Arial"/>
          <w:bCs/>
          <w:color w:val="000000" w:themeColor="text1"/>
          <w:szCs w:val="24"/>
        </w:rPr>
        <w:t xml:space="preserve">an </w:t>
      </w:r>
      <w:r w:rsidRPr="00693FB9">
        <w:rPr>
          <w:rFonts w:ascii="Arial" w:hAnsi="Arial" w:cs="Arial"/>
          <w:bCs/>
          <w:color w:val="000000" w:themeColor="text1"/>
          <w:szCs w:val="24"/>
        </w:rPr>
        <w:t xml:space="preserve">advisor to the Executive Council.  In addition, the respective </w:t>
      </w:r>
      <w:r w:rsidR="000D4863">
        <w:rPr>
          <w:rFonts w:ascii="Arial" w:hAnsi="Arial" w:cs="Arial"/>
          <w:bCs/>
          <w:color w:val="000000" w:themeColor="text1"/>
          <w:szCs w:val="24"/>
        </w:rPr>
        <w:t>advisors shall serve in an ex-</w:t>
      </w:r>
      <w:r w:rsidRPr="00693FB9">
        <w:rPr>
          <w:rFonts w:ascii="Arial" w:hAnsi="Arial" w:cs="Arial"/>
          <w:bCs/>
          <w:color w:val="000000" w:themeColor="text1"/>
          <w:szCs w:val="24"/>
        </w:rPr>
        <w:t>officio capacity to the Executive Council.</w:t>
      </w:r>
    </w:p>
    <w:p w14:paraId="71262A27" w14:textId="77777777" w:rsidR="006401EB" w:rsidRPr="00693FB9" w:rsidRDefault="006401EB" w:rsidP="008B7BEF">
      <w:pPr>
        <w:pStyle w:val="ListParagraph"/>
        <w:tabs>
          <w:tab w:val="left" w:pos="1800"/>
        </w:tabs>
        <w:ind w:right="450"/>
        <w:rPr>
          <w:rFonts w:ascii="Arial" w:hAnsi="Arial" w:cs="Arial"/>
          <w:bCs/>
          <w:color w:val="000000" w:themeColor="text1"/>
          <w:szCs w:val="24"/>
        </w:rPr>
      </w:pPr>
    </w:p>
    <w:p w14:paraId="602C119A" w14:textId="43DBAA35" w:rsidR="0000337C" w:rsidRPr="00693FB9" w:rsidRDefault="004156F3" w:rsidP="008B7BEF">
      <w:pPr>
        <w:tabs>
          <w:tab w:val="left" w:pos="1800"/>
        </w:tabs>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3.5</w:t>
      </w:r>
      <w:r w:rsidRPr="00693FB9">
        <w:rPr>
          <w:rFonts w:ascii="Arial" w:hAnsi="Arial" w:cs="Arial"/>
          <w:bCs/>
          <w:color w:val="000000" w:themeColor="text1"/>
          <w:szCs w:val="24"/>
        </w:rPr>
        <w:tab/>
      </w:r>
      <w:r w:rsidR="00A810C0" w:rsidRPr="00693FB9">
        <w:rPr>
          <w:rFonts w:ascii="Arial" w:hAnsi="Arial" w:cs="Arial"/>
          <w:bCs/>
          <w:color w:val="000000" w:themeColor="text1"/>
          <w:szCs w:val="24"/>
        </w:rPr>
        <w:t>New Mexico</w:t>
      </w:r>
      <w:r w:rsidR="00F40A4E" w:rsidRPr="00693FB9">
        <w:rPr>
          <w:rFonts w:ascii="Arial" w:hAnsi="Arial" w:cs="Arial"/>
          <w:bCs/>
          <w:color w:val="000000" w:themeColor="text1"/>
          <w:szCs w:val="24"/>
        </w:rPr>
        <w:t xml:space="preserve"> </w:t>
      </w:r>
      <w:r w:rsidR="006401EB" w:rsidRPr="00693FB9">
        <w:rPr>
          <w:rFonts w:ascii="Arial" w:hAnsi="Arial" w:cs="Arial"/>
          <w:bCs/>
          <w:color w:val="000000" w:themeColor="text1"/>
          <w:szCs w:val="24"/>
        </w:rPr>
        <w:t xml:space="preserve">DECA is </w:t>
      </w:r>
      <w:r w:rsidR="00F40A4E" w:rsidRPr="00693FB9">
        <w:rPr>
          <w:rFonts w:ascii="Arial" w:hAnsi="Arial" w:cs="Arial"/>
          <w:bCs/>
          <w:color w:val="000000" w:themeColor="text1"/>
          <w:szCs w:val="24"/>
        </w:rPr>
        <w:t xml:space="preserve">divided into </w:t>
      </w:r>
      <w:r w:rsidR="006401EB" w:rsidRPr="00693FB9">
        <w:rPr>
          <w:rFonts w:ascii="Arial" w:hAnsi="Arial" w:cs="Arial"/>
          <w:bCs/>
          <w:color w:val="000000" w:themeColor="text1"/>
          <w:szCs w:val="24"/>
        </w:rPr>
        <w:t>two (2) d</w:t>
      </w:r>
      <w:r w:rsidR="00F40A4E" w:rsidRPr="00693FB9">
        <w:rPr>
          <w:rFonts w:ascii="Arial" w:hAnsi="Arial" w:cs="Arial"/>
          <w:bCs/>
          <w:color w:val="000000" w:themeColor="text1"/>
          <w:szCs w:val="24"/>
        </w:rPr>
        <w:t xml:space="preserve">istricts </w:t>
      </w:r>
      <w:proofErr w:type="gramStart"/>
      <w:r w:rsidR="00F40A4E" w:rsidRPr="00693FB9">
        <w:rPr>
          <w:rFonts w:ascii="Arial" w:hAnsi="Arial" w:cs="Arial"/>
          <w:bCs/>
          <w:color w:val="000000" w:themeColor="text1"/>
          <w:szCs w:val="24"/>
        </w:rPr>
        <w:t>in order to</w:t>
      </w:r>
      <w:proofErr w:type="gramEnd"/>
      <w:r w:rsidR="00F40A4E" w:rsidRPr="00693FB9">
        <w:rPr>
          <w:rFonts w:ascii="Arial" w:hAnsi="Arial" w:cs="Arial"/>
          <w:bCs/>
          <w:color w:val="000000" w:themeColor="text1"/>
          <w:szCs w:val="24"/>
        </w:rPr>
        <w:t xml:space="preserve"> meet the needs </w:t>
      </w:r>
      <w:r w:rsidR="006D0F60">
        <w:rPr>
          <w:rFonts w:ascii="Arial" w:hAnsi="Arial" w:cs="Arial"/>
          <w:bCs/>
          <w:color w:val="000000" w:themeColor="text1"/>
          <w:szCs w:val="24"/>
        </w:rPr>
        <w:t xml:space="preserve">of </w:t>
      </w:r>
      <w:r w:rsidR="006401EB" w:rsidRPr="00693FB9">
        <w:rPr>
          <w:rFonts w:ascii="Arial" w:hAnsi="Arial" w:cs="Arial"/>
          <w:bCs/>
          <w:color w:val="000000" w:themeColor="text1"/>
          <w:szCs w:val="24"/>
        </w:rPr>
        <w:t>its membership</w:t>
      </w:r>
      <w:r w:rsidR="00F40A4E" w:rsidRPr="00693FB9">
        <w:rPr>
          <w:rFonts w:ascii="Arial" w:hAnsi="Arial" w:cs="Arial"/>
          <w:bCs/>
          <w:color w:val="000000" w:themeColor="text1"/>
          <w:szCs w:val="24"/>
        </w:rPr>
        <w:t xml:space="preserve">.  </w:t>
      </w:r>
      <w:r w:rsidRPr="00693FB9">
        <w:rPr>
          <w:rFonts w:ascii="Arial" w:hAnsi="Arial" w:cs="Arial"/>
          <w:bCs/>
          <w:color w:val="000000" w:themeColor="text1"/>
          <w:szCs w:val="24"/>
        </w:rPr>
        <w:t>The Board of Directors must approve any changes to the schools listed in each of these districts</w:t>
      </w:r>
      <w:r w:rsidR="006401EB" w:rsidRPr="00693FB9">
        <w:rPr>
          <w:rFonts w:ascii="Arial" w:hAnsi="Arial" w:cs="Arial"/>
          <w:bCs/>
          <w:color w:val="000000" w:themeColor="text1"/>
          <w:szCs w:val="24"/>
        </w:rPr>
        <w:t>.</w:t>
      </w:r>
      <w:r w:rsidRPr="00693FB9">
        <w:rPr>
          <w:rFonts w:ascii="Arial" w:hAnsi="Arial" w:cs="Arial"/>
          <w:bCs/>
          <w:color w:val="000000" w:themeColor="text1"/>
          <w:szCs w:val="24"/>
        </w:rPr>
        <w:t xml:space="preserve"> A written request must be received by the state office by the deadline posted.</w:t>
      </w:r>
    </w:p>
    <w:p w14:paraId="15AC3ADB" w14:textId="77777777" w:rsidR="006401EB" w:rsidRPr="00693FB9" w:rsidRDefault="006401EB" w:rsidP="008B7BEF">
      <w:pPr>
        <w:tabs>
          <w:tab w:val="left" w:pos="810"/>
          <w:tab w:val="left" w:pos="1800"/>
        </w:tabs>
        <w:ind w:left="720" w:right="450" w:hanging="720"/>
        <w:jc w:val="center"/>
        <w:rPr>
          <w:rFonts w:ascii="Arial" w:hAnsi="Arial" w:cs="Arial"/>
          <w:b/>
          <w:bCs/>
          <w:color w:val="000000" w:themeColor="text1"/>
          <w:szCs w:val="24"/>
        </w:rPr>
      </w:pPr>
    </w:p>
    <w:p w14:paraId="306C02E5" w14:textId="5DAF74E8" w:rsidR="004156F3" w:rsidRPr="00693FB9" w:rsidRDefault="004156F3" w:rsidP="008B7BEF">
      <w:pPr>
        <w:tabs>
          <w:tab w:val="left" w:pos="1800"/>
        </w:tabs>
        <w:ind w:left="720" w:right="450" w:hanging="720"/>
        <w:rPr>
          <w:rStyle w:val="Strong"/>
          <w:rFonts w:ascii="Arial" w:hAnsi="Arial" w:cs="Arial"/>
          <w:szCs w:val="24"/>
        </w:rPr>
      </w:pPr>
      <w:r w:rsidRPr="00693FB9">
        <w:rPr>
          <w:rStyle w:val="Strong"/>
          <w:rFonts w:ascii="Arial" w:hAnsi="Arial" w:cs="Arial"/>
          <w:szCs w:val="24"/>
        </w:rPr>
        <w:t xml:space="preserve">ARTICLE </w:t>
      </w:r>
      <w:r w:rsidR="003E6CC6">
        <w:rPr>
          <w:rStyle w:val="Strong"/>
          <w:rFonts w:ascii="Arial" w:hAnsi="Arial" w:cs="Arial"/>
          <w:szCs w:val="24"/>
        </w:rPr>
        <w:t>4</w:t>
      </w:r>
      <w:r w:rsidR="008B7BEF" w:rsidRPr="00693FB9">
        <w:rPr>
          <w:rStyle w:val="Strong"/>
          <w:rFonts w:ascii="Arial" w:hAnsi="Arial" w:cs="Arial"/>
          <w:szCs w:val="24"/>
        </w:rPr>
        <w:tab/>
      </w:r>
      <w:r w:rsidRPr="00693FB9">
        <w:rPr>
          <w:rStyle w:val="Strong"/>
          <w:rFonts w:ascii="Arial" w:hAnsi="Arial" w:cs="Arial"/>
          <w:szCs w:val="24"/>
        </w:rPr>
        <w:t>MEMBERSHIP</w:t>
      </w:r>
    </w:p>
    <w:p w14:paraId="3AB7E050" w14:textId="77777777" w:rsidR="004156F3" w:rsidRPr="00693FB9" w:rsidRDefault="004156F3" w:rsidP="008B7BEF">
      <w:pPr>
        <w:tabs>
          <w:tab w:val="left" w:pos="1800"/>
        </w:tabs>
        <w:ind w:left="720" w:right="450" w:hanging="720"/>
        <w:rPr>
          <w:rFonts w:ascii="Arial" w:hAnsi="Arial" w:cs="Arial"/>
          <w:bCs/>
          <w:color w:val="000000" w:themeColor="text1"/>
          <w:szCs w:val="24"/>
        </w:rPr>
      </w:pPr>
    </w:p>
    <w:p w14:paraId="3B251DBA" w14:textId="2F24E21E" w:rsidR="004156F3" w:rsidRPr="00693FB9" w:rsidRDefault="004156F3" w:rsidP="008B7BEF">
      <w:pPr>
        <w:tabs>
          <w:tab w:val="left" w:pos="1800"/>
        </w:tabs>
        <w:ind w:left="1440" w:right="450" w:hanging="1440"/>
        <w:rPr>
          <w:rFonts w:ascii="Arial" w:hAnsi="Arial" w:cs="Arial"/>
          <w:bCs/>
          <w:color w:val="000000" w:themeColor="text1"/>
          <w:szCs w:val="24"/>
        </w:rPr>
      </w:pPr>
      <w:r w:rsidRPr="00693FB9">
        <w:rPr>
          <w:rFonts w:ascii="Arial" w:hAnsi="Arial" w:cs="Arial"/>
          <w:bCs/>
          <w:color w:val="000000" w:themeColor="text1"/>
          <w:szCs w:val="24"/>
        </w:rPr>
        <w:t>Section 4.1</w:t>
      </w:r>
      <w:r w:rsidRPr="00693FB9">
        <w:rPr>
          <w:rFonts w:ascii="Arial" w:hAnsi="Arial" w:cs="Arial"/>
          <w:bCs/>
          <w:color w:val="000000" w:themeColor="text1"/>
          <w:szCs w:val="24"/>
        </w:rPr>
        <w:tab/>
      </w:r>
      <w:r w:rsidR="008B7BEF" w:rsidRPr="00693FB9">
        <w:rPr>
          <w:rFonts w:ascii="Arial" w:hAnsi="Arial" w:cs="Arial"/>
          <w:bCs/>
          <w:color w:val="000000" w:themeColor="text1"/>
          <w:szCs w:val="24"/>
        </w:rPr>
        <w:tab/>
      </w:r>
      <w:r w:rsidRPr="00693FB9">
        <w:rPr>
          <w:rFonts w:ascii="Arial" w:hAnsi="Arial" w:cs="Arial"/>
          <w:bCs/>
          <w:color w:val="000000" w:themeColor="text1"/>
          <w:szCs w:val="24"/>
        </w:rPr>
        <w:t>Chartered Association</w:t>
      </w:r>
    </w:p>
    <w:p w14:paraId="19F2390C" w14:textId="77777777" w:rsidR="00227820" w:rsidRPr="00693FB9" w:rsidRDefault="00227820" w:rsidP="008B7BEF">
      <w:pPr>
        <w:tabs>
          <w:tab w:val="left" w:pos="1800"/>
        </w:tabs>
        <w:ind w:left="720" w:right="450" w:hanging="720"/>
        <w:rPr>
          <w:rFonts w:ascii="Arial" w:hAnsi="Arial" w:cs="Arial"/>
          <w:bCs/>
          <w:color w:val="000000" w:themeColor="text1"/>
          <w:szCs w:val="24"/>
        </w:rPr>
      </w:pPr>
    </w:p>
    <w:p w14:paraId="7C8337FB" w14:textId="77777777" w:rsidR="004156F3" w:rsidRPr="00693FB9" w:rsidRDefault="004156F3" w:rsidP="008B7BEF">
      <w:pPr>
        <w:pStyle w:val="ListParagraph"/>
        <w:numPr>
          <w:ilvl w:val="0"/>
          <w:numId w:val="6"/>
        </w:numPr>
        <w:ind w:left="2160" w:right="450"/>
        <w:rPr>
          <w:rFonts w:ascii="Arial" w:hAnsi="Arial" w:cs="Arial"/>
          <w:bCs/>
          <w:color w:val="000000" w:themeColor="text1"/>
          <w:szCs w:val="24"/>
        </w:rPr>
      </w:pPr>
      <w:r w:rsidRPr="00693FB9">
        <w:rPr>
          <w:rFonts w:ascii="Arial" w:hAnsi="Arial" w:cs="Arial"/>
          <w:bCs/>
          <w:color w:val="000000" w:themeColor="text1"/>
          <w:szCs w:val="24"/>
        </w:rPr>
        <w:t>Charter Holder.  New Mexico DECA is chartered through the New Mexico Public Education Department as a chartered association of DECA Inc., with the administration, policy, and governance entrusted to New Mexico DECA, Inc.</w:t>
      </w:r>
    </w:p>
    <w:p w14:paraId="510781FB" w14:textId="77777777" w:rsidR="00584C20" w:rsidRPr="00693FB9" w:rsidRDefault="00584C20" w:rsidP="008B7BEF">
      <w:pPr>
        <w:pStyle w:val="ListParagraph"/>
        <w:ind w:left="2160" w:right="450"/>
        <w:rPr>
          <w:rFonts w:ascii="Arial" w:hAnsi="Arial" w:cs="Arial"/>
          <w:bCs/>
          <w:color w:val="000000" w:themeColor="text1"/>
          <w:szCs w:val="24"/>
        </w:rPr>
      </w:pPr>
    </w:p>
    <w:p w14:paraId="2812664F" w14:textId="1EF6A537" w:rsidR="004156F3" w:rsidRPr="00693FB9" w:rsidRDefault="004156F3" w:rsidP="008B7BEF">
      <w:pPr>
        <w:ind w:left="2160" w:right="450" w:hanging="360"/>
        <w:rPr>
          <w:rFonts w:ascii="Arial" w:hAnsi="Arial" w:cs="Arial"/>
          <w:bCs/>
          <w:color w:val="000000" w:themeColor="text1"/>
          <w:szCs w:val="24"/>
        </w:rPr>
      </w:pPr>
      <w:r w:rsidRPr="00693FB9">
        <w:rPr>
          <w:rFonts w:ascii="Arial" w:hAnsi="Arial" w:cs="Arial"/>
          <w:bCs/>
          <w:color w:val="000000" w:themeColor="text1"/>
          <w:szCs w:val="24"/>
        </w:rPr>
        <w:t>B.</w:t>
      </w:r>
      <w:r w:rsidRPr="00693FB9">
        <w:rPr>
          <w:rFonts w:ascii="Arial" w:hAnsi="Arial" w:cs="Arial"/>
          <w:bCs/>
          <w:color w:val="000000" w:themeColor="text1"/>
          <w:szCs w:val="24"/>
        </w:rPr>
        <w:tab/>
        <w:t xml:space="preserve">Chartered Association.  The state association shall consist of all affiliated chapters within the boundaries of the State of New Mexico. A chapter may be affiliated </w:t>
      </w:r>
      <w:proofErr w:type="gramStart"/>
      <w:r w:rsidRPr="00693FB9">
        <w:rPr>
          <w:rFonts w:ascii="Arial" w:hAnsi="Arial" w:cs="Arial"/>
          <w:bCs/>
          <w:color w:val="000000" w:themeColor="text1"/>
          <w:szCs w:val="24"/>
        </w:rPr>
        <w:t>in</w:t>
      </w:r>
      <w:proofErr w:type="gramEnd"/>
      <w:r w:rsidRPr="00693FB9">
        <w:rPr>
          <w:rFonts w:ascii="Arial" w:hAnsi="Arial" w:cs="Arial"/>
          <w:bCs/>
          <w:color w:val="000000" w:themeColor="text1"/>
          <w:szCs w:val="24"/>
        </w:rPr>
        <w:t xml:space="preserve"> public and private schools in which Career Technical </w:t>
      </w:r>
      <w:r w:rsidR="00165BF4" w:rsidRPr="00693FB9">
        <w:rPr>
          <w:rFonts w:ascii="Arial" w:hAnsi="Arial" w:cs="Arial"/>
          <w:bCs/>
          <w:color w:val="000000" w:themeColor="text1"/>
          <w:szCs w:val="24"/>
        </w:rPr>
        <w:t>Education,</w:t>
      </w:r>
      <w:r w:rsidRPr="00693FB9">
        <w:rPr>
          <w:rFonts w:ascii="Arial" w:hAnsi="Arial" w:cs="Arial"/>
          <w:bCs/>
          <w:color w:val="000000" w:themeColor="text1"/>
          <w:szCs w:val="24"/>
        </w:rPr>
        <w:t xml:space="preserve"> or the equivalent courses are offered.  The chapter shall be composed of students possessing the qualification of membership.  </w:t>
      </w:r>
    </w:p>
    <w:p w14:paraId="64EB9C4B" w14:textId="77777777" w:rsidR="004156F3" w:rsidRPr="00693FB9" w:rsidRDefault="004156F3" w:rsidP="008B7BEF">
      <w:pPr>
        <w:tabs>
          <w:tab w:val="left" w:pos="1800"/>
        </w:tabs>
        <w:ind w:left="720" w:right="450" w:hanging="720"/>
        <w:rPr>
          <w:rFonts w:ascii="Arial" w:hAnsi="Arial" w:cs="Arial"/>
          <w:bCs/>
          <w:color w:val="000000" w:themeColor="text1"/>
          <w:szCs w:val="24"/>
        </w:rPr>
      </w:pPr>
    </w:p>
    <w:p w14:paraId="3DD7E0E8" w14:textId="77777777" w:rsidR="004156F3" w:rsidRPr="00693FB9" w:rsidRDefault="004156F3" w:rsidP="008B7BEF">
      <w:pPr>
        <w:tabs>
          <w:tab w:val="left" w:pos="1800"/>
        </w:tabs>
        <w:ind w:left="1440" w:right="450" w:hanging="1440"/>
        <w:rPr>
          <w:rFonts w:ascii="Arial" w:hAnsi="Arial" w:cs="Arial"/>
          <w:bCs/>
          <w:color w:val="000000" w:themeColor="text1"/>
          <w:szCs w:val="24"/>
        </w:rPr>
      </w:pPr>
      <w:r w:rsidRPr="00693FB9">
        <w:rPr>
          <w:rFonts w:ascii="Arial" w:hAnsi="Arial" w:cs="Arial"/>
          <w:bCs/>
          <w:color w:val="000000" w:themeColor="text1"/>
          <w:szCs w:val="24"/>
        </w:rPr>
        <w:t>Section 4.2</w:t>
      </w:r>
      <w:r w:rsidR="008B7BEF" w:rsidRPr="00693FB9">
        <w:rPr>
          <w:rFonts w:ascii="Arial" w:hAnsi="Arial" w:cs="Arial"/>
          <w:bCs/>
          <w:color w:val="000000" w:themeColor="text1"/>
          <w:szCs w:val="24"/>
        </w:rPr>
        <w:tab/>
      </w:r>
      <w:r w:rsidR="008B7BEF" w:rsidRPr="00693FB9">
        <w:rPr>
          <w:rFonts w:ascii="Arial" w:hAnsi="Arial" w:cs="Arial"/>
          <w:bCs/>
          <w:color w:val="000000" w:themeColor="text1"/>
          <w:szCs w:val="24"/>
        </w:rPr>
        <w:tab/>
      </w:r>
      <w:r w:rsidRPr="00693FB9">
        <w:rPr>
          <w:rFonts w:ascii="Arial" w:hAnsi="Arial" w:cs="Arial"/>
          <w:bCs/>
          <w:color w:val="000000" w:themeColor="text1"/>
          <w:szCs w:val="24"/>
        </w:rPr>
        <w:t>Local Chapter</w:t>
      </w:r>
    </w:p>
    <w:p w14:paraId="1DDC0132" w14:textId="77777777" w:rsidR="00584C20" w:rsidRPr="00693FB9" w:rsidRDefault="00584C20" w:rsidP="008B7BEF">
      <w:pPr>
        <w:tabs>
          <w:tab w:val="left" w:pos="1800"/>
        </w:tabs>
        <w:ind w:left="720" w:right="450" w:hanging="720"/>
        <w:rPr>
          <w:rFonts w:ascii="Arial" w:hAnsi="Arial" w:cs="Arial"/>
          <w:bCs/>
          <w:color w:val="000000" w:themeColor="text1"/>
          <w:szCs w:val="24"/>
        </w:rPr>
      </w:pPr>
    </w:p>
    <w:p w14:paraId="1C2697A2" w14:textId="77777777" w:rsidR="004156F3" w:rsidRPr="00693FB9" w:rsidRDefault="004156F3" w:rsidP="008B7BEF">
      <w:pPr>
        <w:pStyle w:val="ListParagraph"/>
        <w:numPr>
          <w:ilvl w:val="0"/>
          <w:numId w:val="7"/>
        </w:numPr>
        <w:ind w:left="2160" w:right="450"/>
        <w:rPr>
          <w:rFonts w:ascii="Arial" w:hAnsi="Arial" w:cs="Arial"/>
          <w:bCs/>
          <w:color w:val="000000" w:themeColor="text1"/>
          <w:szCs w:val="24"/>
        </w:rPr>
      </w:pPr>
      <w:r w:rsidRPr="00693FB9">
        <w:rPr>
          <w:rFonts w:ascii="Arial" w:hAnsi="Arial" w:cs="Arial"/>
          <w:bCs/>
          <w:color w:val="000000" w:themeColor="text1"/>
          <w:szCs w:val="24"/>
        </w:rPr>
        <w:t xml:space="preserve">Organization.  A chapter may be organized whenever, </w:t>
      </w:r>
      <w:proofErr w:type="gramStart"/>
      <w:r w:rsidRPr="00693FB9">
        <w:rPr>
          <w:rFonts w:ascii="Arial" w:hAnsi="Arial" w:cs="Arial"/>
          <w:bCs/>
          <w:color w:val="000000" w:themeColor="text1"/>
          <w:szCs w:val="24"/>
        </w:rPr>
        <w:t>in</w:t>
      </w:r>
      <w:proofErr w:type="gramEnd"/>
      <w:r w:rsidRPr="00693FB9">
        <w:rPr>
          <w:rFonts w:ascii="Arial" w:hAnsi="Arial" w:cs="Arial"/>
          <w:bCs/>
          <w:color w:val="000000" w:themeColor="text1"/>
          <w:szCs w:val="24"/>
        </w:rPr>
        <w:t xml:space="preserve"> the judgment of teachers, students, and administrators, it would be advantageous to do so.</w:t>
      </w:r>
    </w:p>
    <w:p w14:paraId="0F93EBBC" w14:textId="77777777" w:rsidR="00584C20" w:rsidRPr="00693FB9" w:rsidRDefault="00584C20" w:rsidP="008B7BEF">
      <w:pPr>
        <w:pStyle w:val="ListParagraph"/>
        <w:ind w:left="2160" w:right="450"/>
        <w:rPr>
          <w:rFonts w:ascii="Arial" w:hAnsi="Arial" w:cs="Arial"/>
          <w:bCs/>
          <w:color w:val="000000" w:themeColor="text1"/>
          <w:szCs w:val="24"/>
        </w:rPr>
      </w:pPr>
    </w:p>
    <w:p w14:paraId="38C74285" w14:textId="77777777" w:rsidR="004156F3" w:rsidRPr="00693FB9" w:rsidRDefault="004156F3" w:rsidP="008B7BEF">
      <w:pPr>
        <w:pStyle w:val="ListParagraph"/>
        <w:numPr>
          <w:ilvl w:val="0"/>
          <w:numId w:val="7"/>
        </w:numPr>
        <w:ind w:left="2160" w:right="450"/>
        <w:rPr>
          <w:rFonts w:ascii="Arial" w:hAnsi="Arial" w:cs="Arial"/>
          <w:bCs/>
          <w:color w:val="000000" w:themeColor="text1"/>
          <w:szCs w:val="24"/>
        </w:rPr>
      </w:pPr>
      <w:r w:rsidRPr="00693FB9">
        <w:rPr>
          <w:rFonts w:ascii="Arial" w:hAnsi="Arial" w:cs="Arial"/>
          <w:bCs/>
          <w:color w:val="000000" w:themeColor="text1"/>
          <w:szCs w:val="24"/>
        </w:rPr>
        <w:t xml:space="preserve">Affiliation.  Affiliation shall be made according to the </w:t>
      </w:r>
      <w:proofErr w:type="gramStart"/>
      <w:r w:rsidRPr="00693FB9">
        <w:rPr>
          <w:rFonts w:ascii="Arial" w:hAnsi="Arial" w:cs="Arial"/>
          <w:bCs/>
          <w:color w:val="000000" w:themeColor="text1"/>
          <w:szCs w:val="24"/>
        </w:rPr>
        <w:t>process prescribed</w:t>
      </w:r>
      <w:proofErr w:type="gramEnd"/>
      <w:r w:rsidRPr="00693FB9">
        <w:rPr>
          <w:rFonts w:ascii="Arial" w:hAnsi="Arial" w:cs="Arial"/>
          <w:bCs/>
          <w:color w:val="000000" w:themeColor="text1"/>
          <w:szCs w:val="24"/>
        </w:rPr>
        <w:t xml:space="preserve"> by DECA Inc.</w:t>
      </w:r>
    </w:p>
    <w:p w14:paraId="4F4FBD22" w14:textId="77777777" w:rsidR="00584C20" w:rsidRPr="00693FB9" w:rsidRDefault="00584C20" w:rsidP="008B7BEF">
      <w:pPr>
        <w:pStyle w:val="ListParagraph"/>
        <w:ind w:left="2160" w:right="450"/>
        <w:rPr>
          <w:rFonts w:ascii="Arial" w:hAnsi="Arial" w:cs="Arial"/>
          <w:bCs/>
          <w:color w:val="000000" w:themeColor="text1"/>
          <w:szCs w:val="24"/>
        </w:rPr>
      </w:pPr>
    </w:p>
    <w:p w14:paraId="4117B2DE" w14:textId="2BAD80AA" w:rsidR="004156F3" w:rsidRPr="00693FB9" w:rsidRDefault="004156F3" w:rsidP="008B7BEF">
      <w:pPr>
        <w:pStyle w:val="ListParagraph"/>
        <w:numPr>
          <w:ilvl w:val="0"/>
          <w:numId w:val="7"/>
        </w:numPr>
        <w:ind w:left="2160" w:right="450"/>
        <w:rPr>
          <w:rFonts w:ascii="Arial" w:hAnsi="Arial" w:cs="Arial"/>
          <w:bCs/>
          <w:color w:val="000000" w:themeColor="text1"/>
          <w:szCs w:val="24"/>
        </w:rPr>
      </w:pPr>
      <w:r w:rsidRPr="00693FB9">
        <w:rPr>
          <w:rFonts w:ascii="Arial" w:hAnsi="Arial" w:cs="Arial"/>
          <w:bCs/>
          <w:color w:val="000000" w:themeColor="text1"/>
          <w:szCs w:val="24"/>
        </w:rPr>
        <w:t xml:space="preserve">Chapter Bylaws.  Chapter bylaws shall be adopted by the local chapters to govern the transaction of business.  Bylaws shall be consistent with those of the national and state </w:t>
      </w:r>
      <w:r w:rsidR="00B8640E">
        <w:rPr>
          <w:rFonts w:ascii="Arial" w:hAnsi="Arial" w:cs="Arial"/>
          <w:bCs/>
          <w:color w:val="000000" w:themeColor="text1"/>
          <w:szCs w:val="24"/>
        </w:rPr>
        <w:t>associations</w:t>
      </w:r>
      <w:r w:rsidRPr="00693FB9">
        <w:rPr>
          <w:rFonts w:ascii="Arial" w:hAnsi="Arial" w:cs="Arial"/>
          <w:bCs/>
          <w:color w:val="000000" w:themeColor="text1"/>
          <w:szCs w:val="24"/>
        </w:rPr>
        <w:t>.</w:t>
      </w:r>
    </w:p>
    <w:p w14:paraId="4535CF9B" w14:textId="77777777" w:rsidR="00584C20" w:rsidRPr="00693FB9" w:rsidRDefault="00584C20" w:rsidP="008B7BEF">
      <w:pPr>
        <w:pStyle w:val="ListParagraph"/>
        <w:ind w:left="2160" w:right="450"/>
        <w:rPr>
          <w:rFonts w:ascii="Arial" w:hAnsi="Arial" w:cs="Arial"/>
          <w:bCs/>
          <w:color w:val="000000" w:themeColor="text1"/>
          <w:szCs w:val="24"/>
        </w:rPr>
      </w:pPr>
    </w:p>
    <w:p w14:paraId="3C6A48CC" w14:textId="77777777" w:rsidR="004156F3" w:rsidRPr="00693FB9" w:rsidRDefault="004156F3" w:rsidP="008B7BEF">
      <w:pPr>
        <w:pStyle w:val="ListParagraph"/>
        <w:numPr>
          <w:ilvl w:val="0"/>
          <w:numId w:val="7"/>
        </w:numPr>
        <w:ind w:left="2160" w:right="450"/>
        <w:rPr>
          <w:rFonts w:ascii="Arial" w:hAnsi="Arial" w:cs="Arial"/>
          <w:bCs/>
          <w:color w:val="000000" w:themeColor="text1"/>
          <w:szCs w:val="24"/>
        </w:rPr>
      </w:pPr>
      <w:r w:rsidRPr="00693FB9">
        <w:rPr>
          <w:rFonts w:ascii="Arial" w:hAnsi="Arial" w:cs="Arial"/>
          <w:bCs/>
          <w:color w:val="000000" w:themeColor="text1"/>
          <w:szCs w:val="24"/>
        </w:rPr>
        <w:t>Charter.  Upon approval by DECA Inc., a local chapter charter shall be issued.  The local chapter shall then be recognized as an affiliate of New Mexico DECA.</w:t>
      </w:r>
    </w:p>
    <w:p w14:paraId="54778BA1" w14:textId="77777777" w:rsidR="00584C20" w:rsidRPr="00693FB9" w:rsidRDefault="00584C20" w:rsidP="008B7BEF">
      <w:pPr>
        <w:pStyle w:val="ListParagraph"/>
        <w:ind w:left="2160" w:right="450"/>
        <w:rPr>
          <w:rFonts w:ascii="Arial" w:hAnsi="Arial" w:cs="Arial"/>
          <w:bCs/>
          <w:color w:val="000000" w:themeColor="text1"/>
          <w:szCs w:val="24"/>
        </w:rPr>
      </w:pPr>
    </w:p>
    <w:p w14:paraId="0934914F" w14:textId="77777777" w:rsidR="004156F3" w:rsidRPr="00693FB9" w:rsidRDefault="004156F3" w:rsidP="008B7BEF">
      <w:pPr>
        <w:pStyle w:val="ListParagraph"/>
        <w:numPr>
          <w:ilvl w:val="0"/>
          <w:numId w:val="7"/>
        </w:numPr>
        <w:ind w:left="2160" w:right="450"/>
        <w:rPr>
          <w:rFonts w:ascii="Arial" w:hAnsi="Arial" w:cs="Arial"/>
          <w:bCs/>
          <w:color w:val="000000" w:themeColor="text1"/>
          <w:szCs w:val="24"/>
        </w:rPr>
      </w:pPr>
      <w:r w:rsidRPr="00693FB9">
        <w:rPr>
          <w:rFonts w:ascii="Arial" w:hAnsi="Arial" w:cs="Arial"/>
          <w:bCs/>
          <w:color w:val="000000" w:themeColor="text1"/>
          <w:szCs w:val="24"/>
        </w:rPr>
        <w:t>Good standing.  Local chapters in good standing shall be those that maintain policies consistent with those of DECA Inc., and New Mexico DECA, Inc. and which annually send to the National Office:</w:t>
      </w:r>
    </w:p>
    <w:p w14:paraId="40B733CE" w14:textId="77777777" w:rsidR="00584C20" w:rsidRPr="00693FB9" w:rsidRDefault="00584C20" w:rsidP="008B7BEF">
      <w:pPr>
        <w:pStyle w:val="ListParagraph"/>
        <w:ind w:left="2160" w:right="450"/>
        <w:rPr>
          <w:rFonts w:ascii="Arial" w:hAnsi="Arial" w:cs="Arial"/>
          <w:bCs/>
          <w:color w:val="000000" w:themeColor="text1"/>
          <w:szCs w:val="24"/>
        </w:rPr>
      </w:pPr>
    </w:p>
    <w:p w14:paraId="4F4B30D7" w14:textId="77777777" w:rsidR="004156F3" w:rsidRPr="00693FB9" w:rsidRDefault="004156F3" w:rsidP="00FA1C68">
      <w:pPr>
        <w:tabs>
          <w:tab w:val="left" w:pos="1800"/>
        </w:tabs>
        <w:ind w:left="2520" w:right="450" w:hanging="360"/>
        <w:rPr>
          <w:rFonts w:ascii="Arial" w:hAnsi="Arial" w:cs="Arial"/>
          <w:bCs/>
          <w:color w:val="000000" w:themeColor="text1"/>
          <w:szCs w:val="24"/>
        </w:rPr>
      </w:pPr>
      <w:r w:rsidRPr="00693FB9">
        <w:rPr>
          <w:rFonts w:ascii="Arial" w:hAnsi="Arial" w:cs="Arial"/>
          <w:bCs/>
          <w:color w:val="000000" w:themeColor="text1"/>
          <w:szCs w:val="24"/>
        </w:rPr>
        <w:t>•</w:t>
      </w:r>
      <w:r w:rsidRPr="00693FB9">
        <w:rPr>
          <w:rFonts w:ascii="Arial" w:hAnsi="Arial" w:cs="Arial"/>
          <w:bCs/>
          <w:color w:val="000000" w:themeColor="text1"/>
          <w:szCs w:val="24"/>
        </w:rPr>
        <w:tab/>
        <w:t>State and National dues for each participating student by published deadlines each year.</w:t>
      </w:r>
    </w:p>
    <w:p w14:paraId="129D7B21" w14:textId="77777777" w:rsidR="00584C20" w:rsidRPr="00693FB9" w:rsidRDefault="00584C20" w:rsidP="008B7BEF">
      <w:pPr>
        <w:tabs>
          <w:tab w:val="left" w:pos="1800"/>
        </w:tabs>
        <w:ind w:left="2160" w:right="450" w:hanging="360"/>
        <w:rPr>
          <w:rFonts w:ascii="Arial" w:hAnsi="Arial" w:cs="Arial"/>
          <w:bCs/>
          <w:color w:val="000000" w:themeColor="text1"/>
          <w:szCs w:val="24"/>
        </w:rPr>
      </w:pPr>
    </w:p>
    <w:p w14:paraId="3E895E5B" w14:textId="77777777" w:rsidR="004156F3" w:rsidRPr="00693FB9" w:rsidRDefault="004156F3" w:rsidP="00FA1C68">
      <w:pPr>
        <w:tabs>
          <w:tab w:val="left" w:pos="1800"/>
        </w:tabs>
        <w:ind w:left="2520" w:right="450" w:hanging="360"/>
        <w:rPr>
          <w:rFonts w:ascii="Arial" w:hAnsi="Arial" w:cs="Arial"/>
          <w:bCs/>
          <w:color w:val="000000" w:themeColor="text1"/>
          <w:szCs w:val="24"/>
        </w:rPr>
      </w:pPr>
      <w:r w:rsidRPr="00693FB9">
        <w:rPr>
          <w:rFonts w:ascii="Arial" w:hAnsi="Arial" w:cs="Arial"/>
          <w:bCs/>
          <w:color w:val="000000" w:themeColor="text1"/>
          <w:szCs w:val="24"/>
        </w:rPr>
        <w:lastRenderedPageBreak/>
        <w:t xml:space="preserve">Send to state office: </w:t>
      </w:r>
    </w:p>
    <w:p w14:paraId="36F599D5" w14:textId="77777777" w:rsidR="004156F3" w:rsidRPr="00693FB9" w:rsidRDefault="004156F3" w:rsidP="00FA1C68">
      <w:pPr>
        <w:tabs>
          <w:tab w:val="left" w:pos="1800"/>
        </w:tabs>
        <w:ind w:left="2520" w:right="450" w:hanging="360"/>
        <w:rPr>
          <w:rFonts w:ascii="Arial" w:hAnsi="Arial" w:cs="Arial"/>
          <w:bCs/>
          <w:color w:val="000000" w:themeColor="text1"/>
          <w:szCs w:val="24"/>
        </w:rPr>
      </w:pPr>
      <w:r w:rsidRPr="00693FB9">
        <w:rPr>
          <w:rFonts w:ascii="Arial" w:hAnsi="Arial" w:cs="Arial"/>
          <w:bCs/>
          <w:color w:val="000000" w:themeColor="text1"/>
          <w:szCs w:val="24"/>
        </w:rPr>
        <w:t>•</w:t>
      </w:r>
      <w:r w:rsidRPr="00693FB9">
        <w:rPr>
          <w:rFonts w:ascii="Arial" w:hAnsi="Arial" w:cs="Arial"/>
          <w:bCs/>
          <w:color w:val="000000" w:themeColor="text1"/>
          <w:szCs w:val="24"/>
        </w:rPr>
        <w:tab/>
        <w:t>A list of names and addresses of the officers of the local chapter immediately upon election</w:t>
      </w:r>
    </w:p>
    <w:p w14:paraId="071B52E1" w14:textId="50237B4D" w:rsidR="004156F3" w:rsidRPr="00693FB9" w:rsidRDefault="004156F3" w:rsidP="00FA1C68">
      <w:pPr>
        <w:tabs>
          <w:tab w:val="left" w:pos="1800"/>
        </w:tabs>
        <w:ind w:left="2520" w:right="450" w:hanging="360"/>
        <w:rPr>
          <w:rFonts w:ascii="Arial" w:hAnsi="Arial" w:cs="Arial"/>
          <w:bCs/>
          <w:color w:val="000000" w:themeColor="text1"/>
          <w:szCs w:val="24"/>
        </w:rPr>
      </w:pPr>
      <w:r w:rsidRPr="00693FB9">
        <w:rPr>
          <w:rFonts w:ascii="Arial" w:hAnsi="Arial" w:cs="Arial"/>
          <w:bCs/>
          <w:color w:val="000000" w:themeColor="text1"/>
          <w:szCs w:val="24"/>
        </w:rPr>
        <w:t>•</w:t>
      </w:r>
      <w:r w:rsidRPr="00693FB9">
        <w:rPr>
          <w:rFonts w:ascii="Arial" w:hAnsi="Arial" w:cs="Arial"/>
          <w:bCs/>
          <w:color w:val="000000" w:themeColor="text1"/>
          <w:szCs w:val="24"/>
        </w:rPr>
        <w:tab/>
        <w:t>Any amendments to chapter bylaws.</w:t>
      </w:r>
    </w:p>
    <w:p w14:paraId="3E4734B1" w14:textId="77777777" w:rsidR="008B7BEF" w:rsidRPr="00693FB9" w:rsidRDefault="008B7BEF" w:rsidP="008B7BEF">
      <w:pPr>
        <w:tabs>
          <w:tab w:val="left" w:pos="1800"/>
        </w:tabs>
        <w:ind w:left="2160" w:right="450" w:hanging="360"/>
        <w:rPr>
          <w:rFonts w:ascii="Arial" w:hAnsi="Arial" w:cs="Arial"/>
          <w:bCs/>
          <w:color w:val="000000" w:themeColor="text1"/>
          <w:szCs w:val="24"/>
        </w:rPr>
      </w:pPr>
    </w:p>
    <w:p w14:paraId="4CBD318F" w14:textId="72FA5787" w:rsidR="004156F3" w:rsidRPr="00693FB9" w:rsidRDefault="004156F3" w:rsidP="008B7BEF">
      <w:pPr>
        <w:pStyle w:val="ListParagraph"/>
        <w:numPr>
          <w:ilvl w:val="0"/>
          <w:numId w:val="7"/>
        </w:numPr>
        <w:ind w:left="2160" w:right="450"/>
        <w:rPr>
          <w:rFonts w:ascii="Arial" w:hAnsi="Arial" w:cs="Arial"/>
          <w:bCs/>
          <w:color w:val="000000" w:themeColor="text1"/>
          <w:szCs w:val="24"/>
        </w:rPr>
      </w:pPr>
      <w:r w:rsidRPr="00693FB9">
        <w:rPr>
          <w:rFonts w:ascii="Arial" w:hAnsi="Arial" w:cs="Arial"/>
          <w:bCs/>
          <w:color w:val="000000" w:themeColor="text1"/>
          <w:szCs w:val="24"/>
        </w:rPr>
        <w:t xml:space="preserve">Suspension.  Any local chapter failing to meet the requirements for good standing may be suspended from membership for one year, as determined by the Board of Directors. </w:t>
      </w:r>
    </w:p>
    <w:p w14:paraId="11230AD3" w14:textId="77777777" w:rsidR="00584C20" w:rsidRPr="00693FB9" w:rsidRDefault="00584C20" w:rsidP="008B7BEF">
      <w:pPr>
        <w:pStyle w:val="ListParagraph"/>
        <w:ind w:left="2160" w:right="450"/>
        <w:rPr>
          <w:rFonts w:ascii="Arial" w:hAnsi="Arial" w:cs="Arial"/>
          <w:bCs/>
          <w:color w:val="000000" w:themeColor="text1"/>
          <w:szCs w:val="24"/>
        </w:rPr>
      </w:pPr>
    </w:p>
    <w:p w14:paraId="08630C42" w14:textId="77777777" w:rsidR="004156F3" w:rsidRPr="00693FB9" w:rsidRDefault="004156F3" w:rsidP="008B7BEF">
      <w:pPr>
        <w:ind w:left="2160" w:right="450" w:hanging="360"/>
        <w:rPr>
          <w:rFonts w:ascii="Arial" w:hAnsi="Arial" w:cs="Arial"/>
          <w:bCs/>
          <w:color w:val="000000" w:themeColor="text1"/>
          <w:szCs w:val="24"/>
        </w:rPr>
      </w:pPr>
      <w:r w:rsidRPr="00693FB9">
        <w:rPr>
          <w:rFonts w:ascii="Arial" w:hAnsi="Arial" w:cs="Arial"/>
          <w:bCs/>
          <w:color w:val="000000" w:themeColor="text1"/>
          <w:szCs w:val="24"/>
        </w:rPr>
        <w:t xml:space="preserve">G.  Reinstatement. Upon meeting the requirements for good standing, the local chapter may be reinstated by the Chartered Association Director or their </w:t>
      </w:r>
      <w:proofErr w:type="gramStart"/>
      <w:r w:rsidRPr="00693FB9">
        <w:rPr>
          <w:rFonts w:ascii="Arial" w:hAnsi="Arial" w:cs="Arial"/>
          <w:bCs/>
          <w:color w:val="000000" w:themeColor="text1"/>
          <w:szCs w:val="24"/>
        </w:rPr>
        <w:t>designee</w:t>
      </w:r>
      <w:proofErr w:type="gramEnd"/>
      <w:r w:rsidRPr="00693FB9">
        <w:rPr>
          <w:rFonts w:ascii="Arial" w:hAnsi="Arial" w:cs="Arial"/>
          <w:bCs/>
          <w:color w:val="000000" w:themeColor="text1"/>
          <w:szCs w:val="24"/>
        </w:rPr>
        <w:t>.</w:t>
      </w:r>
    </w:p>
    <w:p w14:paraId="5AD9FE04" w14:textId="77777777" w:rsidR="004156F3" w:rsidRPr="00693FB9" w:rsidRDefault="004156F3" w:rsidP="008B7BEF">
      <w:pPr>
        <w:tabs>
          <w:tab w:val="left" w:pos="1800"/>
        </w:tabs>
        <w:ind w:left="720" w:right="450" w:hanging="720"/>
        <w:rPr>
          <w:rFonts w:ascii="Arial" w:hAnsi="Arial" w:cs="Arial"/>
          <w:bCs/>
          <w:color w:val="000000" w:themeColor="text1"/>
          <w:szCs w:val="24"/>
        </w:rPr>
      </w:pPr>
    </w:p>
    <w:p w14:paraId="77F2C893" w14:textId="77777777" w:rsidR="00584C20" w:rsidRPr="00693FB9" w:rsidRDefault="00584C20" w:rsidP="008B7BEF">
      <w:pPr>
        <w:tabs>
          <w:tab w:val="left" w:pos="1800"/>
        </w:tabs>
        <w:ind w:left="1440" w:right="450" w:hanging="1440"/>
        <w:rPr>
          <w:rFonts w:ascii="Arial" w:hAnsi="Arial" w:cs="Arial"/>
          <w:bCs/>
          <w:color w:val="000000" w:themeColor="text1"/>
          <w:szCs w:val="24"/>
        </w:rPr>
      </w:pPr>
      <w:r w:rsidRPr="00693FB9">
        <w:rPr>
          <w:rFonts w:ascii="Arial" w:hAnsi="Arial" w:cs="Arial"/>
          <w:bCs/>
          <w:color w:val="000000" w:themeColor="text1"/>
          <w:szCs w:val="24"/>
        </w:rPr>
        <w:t>Section 4.3</w:t>
      </w:r>
      <w:r w:rsidR="008B7BEF" w:rsidRPr="00693FB9">
        <w:rPr>
          <w:rFonts w:ascii="Arial" w:hAnsi="Arial" w:cs="Arial"/>
          <w:bCs/>
          <w:color w:val="000000" w:themeColor="text1"/>
          <w:szCs w:val="24"/>
        </w:rPr>
        <w:tab/>
      </w:r>
      <w:r w:rsidR="008B7BEF" w:rsidRPr="00693FB9">
        <w:rPr>
          <w:rFonts w:ascii="Arial" w:hAnsi="Arial" w:cs="Arial"/>
          <w:bCs/>
          <w:color w:val="000000" w:themeColor="text1"/>
          <w:szCs w:val="24"/>
        </w:rPr>
        <w:tab/>
      </w:r>
      <w:r w:rsidRPr="00693FB9">
        <w:rPr>
          <w:rFonts w:ascii="Arial" w:hAnsi="Arial" w:cs="Arial"/>
          <w:bCs/>
          <w:color w:val="000000" w:themeColor="text1"/>
          <w:szCs w:val="24"/>
        </w:rPr>
        <w:t>Membership Qualifications</w:t>
      </w:r>
    </w:p>
    <w:p w14:paraId="3805A989" w14:textId="77777777" w:rsidR="00584C20" w:rsidRPr="00693FB9" w:rsidRDefault="00584C20" w:rsidP="008B7BEF">
      <w:pPr>
        <w:tabs>
          <w:tab w:val="left" w:pos="1800"/>
        </w:tabs>
        <w:ind w:left="1440" w:right="450" w:hanging="1440"/>
        <w:rPr>
          <w:rFonts w:ascii="Arial" w:hAnsi="Arial" w:cs="Arial"/>
          <w:bCs/>
          <w:color w:val="000000" w:themeColor="text1"/>
          <w:szCs w:val="24"/>
        </w:rPr>
      </w:pPr>
    </w:p>
    <w:p w14:paraId="4C45C99B" w14:textId="33C8235D" w:rsidR="004156F3" w:rsidRPr="00693FB9" w:rsidRDefault="004156F3" w:rsidP="008B7BEF">
      <w:pPr>
        <w:pStyle w:val="ListParagraph"/>
        <w:numPr>
          <w:ilvl w:val="0"/>
          <w:numId w:val="8"/>
        </w:numPr>
        <w:ind w:left="2160" w:right="450"/>
        <w:rPr>
          <w:rFonts w:ascii="Arial" w:hAnsi="Arial" w:cs="Arial"/>
          <w:bCs/>
          <w:color w:val="000000" w:themeColor="text1"/>
          <w:szCs w:val="24"/>
        </w:rPr>
      </w:pPr>
      <w:r w:rsidRPr="00693FB9">
        <w:rPr>
          <w:rFonts w:ascii="Arial" w:hAnsi="Arial" w:cs="Arial"/>
          <w:bCs/>
          <w:color w:val="000000" w:themeColor="text1"/>
          <w:szCs w:val="24"/>
        </w:rPr>
        <w:t xml:space="preserve">Active members will be students who are or have been enrolled in marketing or </w:t>
      </w:r>
      <w:r w:rsidR="006D0F60">
        <w:rPr>
          <w:rFonts w:ascii="Arial" w:hAnsi="Arial" w:cs="Arial"/>
          <w:bCs/>
          <w:color w:val="000000" w:themeColor="text1"/>
          <w:szCs w:val="24"/>
        </w:rPr>
        <w:t>marketing-related</w:t>
      </w:r>
      <w:r w:rsidRPr="00693FB9">
        <w:rPr>
          <w:rFonts w:ascii="Arial" w:hAnsi="Arial" w:cs="Arial"/>
          <w:bCs/>
          <w:color w:val="000000" w:themeColor="text1"/>
          <w:szCs w:val="24"/>
        </w:rPr>
        <w:t xml:space="preserve"> </w:t>
      </w:r>
      <w:r w:rsidR="00165BF4" w:rsidRPr="00693FB9">
        <w:rPr>
          <w:rFonts w:ascii="Arial" w:hAnsi="Arial" w:cs="Arial"/>
          <w:bCs/>
          <w:color w:val="000000" w:themeColor="text1"/>
          <w:szCs w:val="24"/>
        </w:rPr>
        <w:t>classes</w:t>
      </w:r>
      <w:r w:rsidRPr="00693FB9">
        <w:rPr>
          <w:rFonts w:ascii="Arial" w:hAnsi="Arial" w:cs="Arial"/>
          <w:bCs/>
          <w:color w:val="000000" w:themeColor="text1"/>
          <w:szCs w:val="24"/>
        </w:rPr>
        <w:t>, who pay the required dues and are currently enrolled in high school</w:t>
      </w:r>
      <w:r w:rsidR="0006625A" w:rsidRPr="00693FB9">
        <w:rPr>
          <w:rFonts w:ascii="Arial" w:hAnsi="Arial" w:cs="Arial"/>
          <w:bCs/>
          <w:color w:val="000000" w:themeColor="text1"/>
          <w:szCs w:val="24"/>
        </w:rPr>
        <w:t xml:space="preserve"> or chartered school</w:t>
      </w:r>
      <w:r w:rsidRPr="00693FB9">
        <w:rPr>
          <w:rFonts w:ascii="Arial" w:hAnsi="Arial" w:cs="Arial"/>
          <w:bCs/>
          <w:color w:val="000000" w:themeColor="text1"/>
          <w:szCs w:val="24"/>
        </w:rPr>
        <w:t>.  Final decisions regarding membership eligibility (within the above guidelines) will be made by the local DECA Advisor.</w:t>
      </w:r>
      <w:r w:rsidR="0006625A" w:rsidRPr="00693FB9">
        <w:rPr>
          <w:rFonts w:ascii="Arial" w:hAnsi="Arial" w:cs="Arial"/>
          <w:bCs/>
          <w:color w:val="000000" w:themeColor="text1"/>
          <w:szCs w:val="24"/>
        </w:rPr>
        <w:t xml:space="preserve">  Active members are eligible to participate in competitive events or projects, hold an office, make a motion</w:t>
      </w:r>
      <w:r w:rsidR="006D0F60">
        <w:rPr>
          <w:rFonts w:ascii="Arial" w:hAnsi="Arial" w:cs="Arial"/>
          <w:bCs/>
          <w:color w:val="000000" w:themeColor="text1"/>
          <w:szCs w:val="24"/>
        </w:rPr>
        <w:t>,</w:t>
      </w:r>
      <w:r w:rsidR="0006625A" w:rsidRPr="00693FB9">
        <w:rPr>
          <w:rFonts w:ascii="Arial" w:hAnsi="Arial" w:cs="Arial"/>
          <w:bCs/>
          <w:color w:val="000000" w:themeColor="text1"/>
          <w:szCs w:val="24"/>
        </w:rPr>
        <w:t xml:space="preserve"> and vote. </w:t>
      </w:r>
    </w:p>
    <w:p w14:paraId="2C541B2C" w14:textId="77777777" w:rsidR="0006625A" w:rsidRPr="00693FB9" w:rsidRDefault="0006625A" w:rsidP="008B7BEF">
      <w:pPr>
        <w:pStyle w:val="ListParagraph"/>
        <w:ind w:left="2160" w:right="450"/>
        <w:rPr>
          <w:rFonts w:ascii="Arial" w:hAnsi="Arial" w:cs="Arial"/>
          <w:bCs/>
          <w:color w:val="000000" w:themeColor="text1"/>
          <w:szCs w:val="24"/>
        </w:rPr>
      </w:pPr>
    </w:p>
    <w:p w14:paraId="31A334FC" w14:textId="4683C2A6" w:rsidR="0006625A" w:rsidRPr="00693FB9" w:rsidRDefault="0006625A" w:rsidP="008B7BEF">
      <w:pPr>
        <w:pStyle w:val="ListParagraph"/>
        <w:numPr>
          <w:ilvl w:val="0"/>
          <w:numId w:val="8"/>
        </w:numPr>
        <w:ind w:left="2160" w:right="450"/>
        <w:rPr>
          <w:rFonts w:ascii="Arial" w:hAnsi="Arial" w:cs="Arial"/>
          <w:bCs/>
          <w:color w:val="000000" w:themeColor="text1"/>
          <w:szCs w:val="24"/>
        </w:rPr>
      </w:pPr>
      <w:r w:rsidRPr="00693FB9">
        <w:rPr>
          <w:rFonts w:ascii="Arial" w:hAnsi="Arial" w:cs="Arial"/>
          <w:bCs/>
          <w:color w:val="000000" w:themeColor="text1"/>
          <w:szCs w:val="24"/>
        </w:rPr>
        <w:t>Collegiate Members.  Any student attending a post-secondary institution within the state of New Mexico has paid dues and meets the membership criteria as set for by DECA Inc. and New Mexico DECA, Inc. shall be considered an active collegiate member.</w:t>
      </w:r>
    </w:p>
    <w:p w14:paraId="5D3484C2" w14:textId="77777777" w:rsidR="0006625A" w:rsidRPr="00693FB9" w:rsidRDefault="0006625A" w:rsidP="008B7BEF">
      <w:pPr>
        <w:pStyle w:val="ListParagraph"/>
        <w:ind w:left="2160" w:right="450"/>
        <w:rPr>
          <w:rFonts w:ascii="Arial" w:hAnsi="Arial" w:cs="Arial"/>
          <w:bCs/>
          <w:color w:val="000000" w:themeColor="text1"/>
          <w:szCs w:val="24"/>
        </w:rPr>
      </w:pPr>
    </w:p>
    <w:p w14:paraId="42D5DED1" w14:textId="77777777" w:rsidR="0006625A" w:rsidRPr="00693FB9" w:rsidRDefault="0006625A" w:rsidP="008B7BEF">
      <w:pPr>
        <w:pStyle w:val="ListParagraph"/>
        <w:numPr>
          <w:ilvl w:val="0"/>
          <w:numId w:val="8"/>
        </w:numPr>
        <w:ind w:left="2160" w:right="450"/>
        <w:rPr>
          <w:rFonts w:ascii="Arial" w:hAnsi="Arial" w:cs="Arial"/>
          <w:bCs/>
          <w:color w:val="000000" w:themeColor="text1"/>
          <w:szCs w:val="24"/>
        </w:rPr>
      </w:pPr>
      <w:r w:rsidRPr="00693FB9">
        <w:rPr>
          <w:rFonts w:ascii="Arial" w:hAnsi="Arial" w:cs="Arial"/>
          <w:bCs/>
          <w:color w:val="000000" w:themeColor="text1"/>
          <w:szCs w:val="24"/>
        </w:rPr>
        <w:t>Alumni Member.  An active member upon graduation from high school or post-secondary institution shall be entitled to an alumni membership upon receipt of state or annual dues.</w:t>
      </w:r>
    </w:p>
    <w:p w14:paraId="21D1D7B0" w14:textId="77777777" w:rsidR="0006625A" w:rsidRPr="00693FB9" w:rsidRDefault="0006625A" w:rsidP="008B7BEF">
      <w:pPr>
        <w:pStyle w:val="ListParagraph"/>
        <w:ind w:left="2160" w:right="450"/>
        <w:rPr>
          <w:rFonts w:ascii="Arial" w:hAnsi="Arial" w:cs="Arial"/>
          <w:bCs/>
          <w:color w:val="000000" w:themeColor="text1"/>
          <w:szCs w:val="24"/>
        </w:rPr>
      </w:pPr>
    </w:p>
    <w:p w14:paraId="0A4C33A9" w14:textId="4AF7F1CD" w:rsidR="004156F3" w:rsidRPr="00693FB9" w:rsidRDefault="004156F3" w:rsidP="008B7BEF">
      <w:pPr>
        <w:pStyle w:val="ListParagraph"/>
        <w:numPr>
          <w:ilvl w:val="0"/>
          <w:numId w:val="8"/>
        </w:numPr>
        <w:ind w:left="2160" w:right="450"/>
        <w:rPr>
          <w:rFonts w:ascii="Arial" w:hAnsi="Arial" w:cs="Arial"/>
          <w:bCs/>
          <w:color w:val="000000" w:themeColor="text1"/>
          <w:szCs w:val="24"/>
        </w:rPr>
      </w:pPr>
      <w:r w:rsidRPr="00693FB9">
        <w:rPr>
          <w:rFonts w:ascii="Arial" w:hAnsi="Arial" w:cs="Arial"/>
          <w:bCs/>
          <w:color w:val="000000" w:themeColor="text1"/>
          <w:szCs w:val="24"/>
        </w:rPr>
        <w:t>Professional members</w:t>
      </w:r>
      <w:r w:rsidR="0006625A" w:rsidRPr="00693FB9">
        <w:rPr>
          <w:rFonts w:ascii="Arial" w:hAnsi="Arial" w:cs="Arial"/>
          <w:bCs/>
          <w:color w:val="000000" w:themeColor="text1"/>
          <w:szCs w:val="24"/>
        </w:rPr>
        <w:t xml:space="preserve">. </w:t>
      </w:r>
      <w:r w:rsidR="00B8640E">
        <w:rPr>
          <w:rFonts w:ascii="Arial" w:hAnsi="Arial" w:cs="Arial"/>
          <w:bCs/>
          <w:color w:val="000000" w:themeColor="text1"/>
          <w:szCs w:val="24"/>
        </w:rPr>
        <w:t>Members</w:t>
      </w:r>
      <w:r w:rsidRPr="00693FB9">
        <w:rPr>
          <w:rFonts w:ascii="Arial" w:hAnsi="Arial" w:cs="Arial"/>
          <w:bCs/>
          <w:color w:val="000000" w:themeColor="text1"/>
          <w:szCs w:val="24"/>
        </w:rPr>
        <w:t xml:space="preserve"> associated with or participating in the development of DECA as approved by the state association.  These members may include </w:t>
      </w:r>
      <w:r w:rsidR="00B8640E">
        <w:rPr>
          <w:rFonts w:ascii="Arial" w:hAnsi="Arial" w:cs="Arial"/>
          <w:bCs/>
          <w:color w:val="000000" w:themeColor="text1"/>
          <w:szCs w:val="24"/>
        </w:rPr>
        <w:t>teacher coordinators</w:t>
      </w:r>
      <w:r w:rsidRPr="00693FB9">
        <w:rPr>
          <w:rFonts w:ascii="Arial" w:hAnsi="Arial" w:cs="Arial"/>
          <w:bCs/>
          <w:color w:val="000000" w:themeColor="text1"/>
          <w:szCs w:val="24"/>
        </w:rPr>
        <w:t xml:space="preserve">, teacher educators and students enrolled in teacher education programs, employers and/or training station sponsors of marketing education students, advisory committee members, and others contributing to DECA's growth and development.  Professional members </w:t>
      </w:r>
      <w:r w:rsidR="0006625A" w:rsidRPr="00693FB9">
        <w:rPr>
          <w:rFonts w:ascii="Arial" w:hAnsi="Arial" w:cs="Arial"/>
          <w:bCs/>
          <w:color w:val="000000" w:themeColor="text1"/>
          <w:szCs w:val="24"/>
        </w:rPr>
        <w:t xml:space="preserve">shall be recognized upon receipt of annual dues. </w:t>
      </w:r>
    </w:p>
    <w:p w14:paraId="2866A121" w14:textId="77777777" w:rsidR="008B7BEF" w:rsidRPr="00693FB9" w:rsidRDefault="008B7BEF">
      <w:pPr>
        <w:rPr>
          <w:rFonts w:ascii="Arial" w:hAnsi="Arial" w:cs="Arial"/>
          <w:bCs/>
          <w:color w:val="000000" w:themeColor="text1"/>
          <w:szCs w:val="24"/>
        </w:rPr>
      </w:pPr>
      <w:r w:rsidRPr="00693FB9">
        <w:rPr>
          <w:rFonts w:ascii="Arial" w:hAnsi="Arial" w:cs="Arial"/>
          <w:bCs/>
          <w:color w:val="000000" w:themeColor="text1"/>
          <w:szCs w:val="24"/>
        </w:rPr>
        <w:br w:type="page"/>
      </w:r>
    </w:p>
    <w:p w14:paraId="04403473" w14:textId="77777777" w:rsidR="0006625A" w:rsidRPr="00693FB9" w:rsidRDefault="0006625A" w:rsidP="008B7BEF">
      <w:pPr>
        <w:tabs>
          <w:tab w:val="left" w:pos="1800"/>
        </w:tabs>
        <w:ind w:left="1440" w:right="450" w:hanging="1440"/>
        <w:rPr>
          <w:rFonts w:ascii="Arial" w:hAnsi="Arial" w:cs="Arial"/>
          <w:bCs/>
          <w:color w:val="000000" w:themeColor="text1"/>
          <w:szCs w:val="24"/>
        </w:rPr>
      </w:pPr>
      <w:r w:rsidRPr="00693FB9">
        <w:rPr>
          <w:rFonts w:ascii="Arial" w:hAnsi="Arial" w:cs="Arial"/>
          <w:bCs/>
          <w:color w:val="000000" w:themeColor="text1"/>
          <w:szCs w:val="24"/>
        </w:rPr>
        <w:lastRenderedPageBreak/>
        <w:t>Section 4.4</w:t>
      </w:r>
      <w:r w:rsidR="008B7BEF" w:rsidRPr="00693FB9">
        <w:rPr>
          <w:rFonts w:ascii="Arial" w:hAnsi="Arial" w:cs="Arial"/>
          <w:bCs/>
          <w:color w:val="000000" w:themeColor="text1"/>
          <w:szCs w:val="24"/>
        </w:rPr>
        <w:tab/>
      </w:r>
      <w:r w:rsidR="008B7BEF" w:rsidRPr="00693FB9">
        <w:rPr>
          <w:rFonts w:ascii="Arial" w:hAnsi="Arial" w:cs="Arial"/>
          <w:bCs/>
          <w:color w:val="000000" w:themeColor="text1"/>
          <w:szCs w:val="24"/>
        </w:rPr>
        <w:tab/>
      </w:r>
      <w:r w:rsidRPr="00693FB9">
        <w:rPr>
          <w:rFonts w:ascii="Arial" w:hAnsi="Arial" w:cs="Arial"/>
          <w:bCs/>
          <w:color w:val="000000" w:themeColor="text1"/>
          <w:szCs w:val="24"/>
        </w:rPr>
        <w:t xml:space="preserve"> </w:t>
      </w:r>
      <w:r w:rsidR="004156F3" w:rsidRPr="00693FB9">
        <w:rPr>
          <w:rFonts w:ascii="Arial" w:hAnsi="Arial" w:cs="Arial"/>
          <w:bCs/>
          <w:color w:val="000000" w:themeColor="text1"/>
          <w:szCs w:val="24"/>
        </w:rPr>
        <w:t xml:space="preserve">Honorary </w:t>
      </w:r>
      <w:r w:rsidRPr="00693FB9">
        <w:rPr>
          <w:rFonts w:ascii="Arial" w:hAnsi="Arial" w:cs="Arial"/>
          <w:bCs/>
          <w:color w:val="000000" w:themeColor="text1"/>
          <w:szCs w:val="24"/>
        </w:rPr>
        <w:t>M</w:t>
      </w:r>
      <w:r w:rsidR="004156F3" w:rsidRPr="00693FB9">
        <w:rPr>
          <w:rFonts w:ascii="Arial" w:hAnsi="Arial" w:cs="Arial"/>
          <w:bCs/>
          <w:color w:val="000000" w:themeColor="text1"/>
          <w:szCs w:val="24"/>
        </w:rPr>
        <w:t>embers</w:t>
      </w:r>
    </w:p>
    <w:p w14:paraId="2E28E1DE" w14:textId="77777777" w:rsidR="0006625A" w:rsidRPr="00693FB9" w:rsidRDefault="0006625A" w:rsidP="008B7BEF">
      <w:pPr>
        <w:tabs>
          <w:tab w:val="left" w:pos="1800"/>
        </w:tabs>
        <w:ind w:left="1440" w:right="450" w:hanging="1440"/>
        <w:rPr>
          <w:rFonts w:ascii="Arial" w:hAnsi="Arial" w:cs="Arial"/>
          <w:bCs/>
          <w:color w:val="000000" w:themeColor="text1"/>
          <w:szCs w:val="24"/>
        </w:rPr>
      </w:pPr>
    </w:p>
    <w:p w14:paraId="716DBD10" w14:textId="77777777" w:rsidR="0006625A" w:rsidRPr="00693FB9" w:rsidRDefault="0006625A" w:rsidP="008B7BEF">
      <w:pPr>
        <w:numPr>
          <w:ilvl w:val="0"/>
          <w:numId w:val="9"/>
        </w:numPr>
        <w:autoSpaceDE w:val="0"/>
        <w:autoSpaceDN w:val="0"/>
        <w:adjustRightInd w:val="0"/>
        <w:spacing w:before="100" w:after="200" w:line="276" w:lineRule="auto"/>
        <w:ind w:left="2160" w:right="450"/>
        <w:contextualSpacing/>
        <w:rPr>
          <w:rFonts w:ascii="Arial" w:eastAsiaTheme="minorHAnsi" w:hAnsi="Arial" w:cs="Arial"/>
          <w:bCs/>
          <w:color w:val="000000" w:themeColor="text1"/>
          <w:szCs w:val="24"/>
        </w:rPr>
      </w:pPr>
      <w:r w:rsidRPr="00693FB9">
        <w:rPr>
          <w:rFonts w:ascii="Arial" w:eastAsiaTheme="minorHAnsi" w:hAnsi="Arial" w:cs="Arial"/>
          <w:bCs/>
          <w:color w:val="000000" w:themeColor="text1"/>
          <w:szCs w:val="24"/>
        </w:rPr>
        <w:t>Any individual who has rendered outstanding service to New Mexico DECA by advancing its mission and purposes, shall be eligible for honorary membership.</w:t>
      </w:r>
    </w:p>
    <w:p w14:paraId="19FB1097" w14:textId="77777777" w:rsidR="0006625A" w:rsidRPr="00693FB9" w:rsidRDefault="0006625A" w:rsidP="008B7BEF">
      <w:pPr>
        <w:autoSpaceDE w:val="0"/>
        <w:autoSpaceDN w:val="0"/>
        <w:adjustRightInd w:val="0"/>
        <w:spacing w:before="100" w:after="200" w:line="276" w:lineRule="auto"/>
        <w:ind w:left="2160" w:right="450"/>
        <w:contextualSpacing/>
        <w:rPr>
          <w:rFonts w:ascii="Arial" w:eastAsiaTheme="minorHAnsi" w:hAnsi="Arial" w:cs="Arial"/>
          <w:bCs/>
          <w:color w:val="000000" w:themeColor="text1"/>
          <w:szCs w:val="24"/>
        </w:rPr>
      </w:pPr>
    </w:p>
    <w:p w14:paraId="4FB83B69" w14:textId="77777777" w:rsidR="0006625A" w:rsidRPr="00693FB9" w:rsidRDefault="0006625A" w:rsidP="008B7BEF">
      <w:pPr>
        <w:numPr>
          <w:ilvl w:val="0"/>
          <w:numId w:val="9"/>
        </w:numPr>
        <w:autoSpaceDE w:val="0"/>
        <w:autoSpaceDN w:val="0"/>
        <w:adjustRightInd w:val="0"/>
        <w:spacing w:before="100" w:after="200" w:line="276" w:lineRule="auto"/>
        <w:ind w:left="2160" w:right="450"/>
        <w:contextualSpacing/>
        <w:rPr>
          <w:rFonts w:ascii="Arial" w:hAnsi="Arial" w:cs="Arial"/>
          <w:bCs/>
          <w:color w:val="000000" w:themeColor="text1"/>
          <w:szCs w:val="24"/>
        </w:rPr>
      </w:pPr>
      <w:r w:rsidRPr="00693FB9">
        <w:rPr>
          <w:rFonts w:ascii="Arial" w:eastAsiaTheme="minorHAnsi" w:hAnsi="Arial" w:cs="Arial"/>
          <w:bCs/>
          <w:color w:val="000000" w:themeColor="text1"/>
          <w:szCs w:val="24"/>
        </w:rPr>
        <w:t xml:space="preserve">Honorary members shall be elected by a majority vote at any meeting of the Executive Council and approved by the Board of Directors. </w:t>
      </w:r>
    </w:p>
    <w:p w14:paraId="69CBFAB7" w14:textId="77777777" w:rsidR="008B7BEF" w:rsidRPr="00693FB9" w:rsidRDefault="008B7BEF" w:rsidP="008B7BEF">
      <w:pPr>
        <w:autoSpaceDE w:val="0"/>
        <w:autoSpaceDN w:val="0"/>
        <w:adjustRightInd w:val="0"/>
        <w:spacing w:before="100" w:after="200" w:line="276" w:lineRule="auto"/>
        <w:ind w:left="2160" w:right="450"/>
        <w:contextualSpacing/>
        <w:rPr>
          <w:rFonts w:ascii="Arial" w:hAnsi="Arial" w:cs="Arial"/>
          <w:bCs/>
          <w:color w:val="000000" w:themeColor="text1"/>
          <w:szCs w:val="24"/>
        </w:rPr>
      </w:pPr>
    </w:p>
    <w:p w14:paraId="515E3AF0" w14:textId="77777777" w:rsidR="004156F3" w:rsidRPr="00693FB9" w:rsidRDefault="0006625A" w:rsidP="008B7BEF">
      <w:pPr>
        <w:numPr>
          <w:ilvl w:val="0"/>
          <w:numId w:val="9"/>
        </w:numPr>
        <w:autoSpaceDE w:val="0"/>
        <w:autoSpaceDN w:val="0"/>
        <w:adjustRightInd w:val="0"/>
        <w:spacing w:before="100" w:after="200" w:line="276" w:lineRule="auto"/>
        <w:ind w:left="2160" w:right="450"/>
        <w:contextualSpacing/>
        <w:rPr>
          <w:rFonts w:ascii="Arial" w:hAnsi="Arial" w:cs="Arial"/>
          <w:bCs/>
          <w:color w:val="000000" w:themeColor="text1"/>
          <w:szCs w:val="24"/>
        </w:rPr>
      </w:pPr>
      <w:r w:rsidRPr="00693FB9">
        <w:rPr>
          <w:rFonts w:ascii="Arial" w:eastAsiaTheme="minorHAnsi" w:hAnsi="Arial" w:cs="Arial"/>
          <w:bCs/>
          <w:color w:val="000000" w:themeColor="text1"/>
          <w:szCs w:val="24"/>
        </w:rPr>
        <w:t>Honorary members shall have the privilege of attending all meeting</w:t>
      </w:r>
      <w:r w:rsidR="008B7BEF" w:rsidRPr="00693FB9">
        <w:rPr>
          <w:rFonts w:ascii="Arial" w:eastAsiaTheme="minorHAnsi" w:hAnsi="Arial" w:cs="Arial"/>
          <w:bCs/>
          <w:color w:val="000000" w:themeColor="text1"/>
          <w:szCs w:val="24"/>
        </w:rPr>
        <w:t>s</w:t>
      </w:r>
      <w:r w:rsidRPr="00693FB9">
        <w:rPr>
          <w:rFonts w:ascii="Arial" w:eastAsiaTheme="minorHAnsi" w:hAnsi="Arial" w:cs="Arial"/>
          <w:bCs/>
          <w:color w:val="000000" w:themeColor="text1"/>
          <w:szCs w:val="24"/>
        </w:rPr>
        <w:t xml:space="preserve"> of the organization.</w:t>
      </w:r>
    </w:p>
    <w:p w14:paraId="2707D7B7" w14:textId="77777777" w:rsidR="008B7BEF" w:rsidRPr="00693FB9" w:rsidRDefault="008B7BEF" w:rsidP="008B7BEF">
      <w:pPr>
        <w:tabs>
          <w:tab w:val="left" w:pos="810"/>
          <w:tab w:val="left" w:pos="1800"/>
        </w:tabs>
        <w:ind w:right="450"/>
        <w:rPr>
          <w:rStyle w:val="Strong"/>
          <w:rFonts w:ascii="Arial" w:hAnsi="Arial" w:cs="Arial"/>
          <w:szCs w:val="24"/>
        </w:rPr>
      </w:pPr>
    </w:p>
    <w:p w14:paraId="72EB48BD" w14:textId="45DDA721" w:rsidR="004156F3" w:rsidRPr="00693FB9" w:rsidRDefault="008B7BEF" w:rsidP="008B7BEF">
      <w:pPr>
        <w:tabs>
          <w:tab w:val="left" w:pos="810"/>
          <w:tab w:val="left" w:pos="1800"/>
        </w:tabs>
        <w:ind w:right="450"/>
        <w:rPr>
          <w:rStyle w:val="Strong"/>
          <w:rFonts w:ascii="Arial" w:hAnsi="Arial" w:cs="Arial"/>
          <w:szCs w:val="24"/>
        </w:rPr>
      </w:pPr>
      <w:r w:rsidRPr="00693FB9">
        <w:rPr>
          <w:rStyle w:val="Strong"/>
          <w:rFonts w:ascii="Arial" w:hAnsi="Arial" w:cs="Arial"/>
          <w:szCs w:val="24"/>
        </w:rPr>
        <w:t xml:space="preserve">ARTICLE </w:t>
      </w:r>
      <w:r w:rsidR="003E6CC6">
        <w:rPr>
          <w:rStyle w:val="Strong"/>
          <w:rFonts w:ascii="Arial" w:hAnsi="Arial" w:cs="Arial"/>
          <w:szCs w:val="24"/>
        </w:rPr>
        <w:t>5</w:t>
      </w:r>
      <w:r w:rsidRPr="00693FB9">
        <w:rPr>
          <w:rStyle w:val="Strong"/>
          <w:rFonts w:ascii="Arial" w:hAnsi="Arial" w:cs="Arial"/>
          <w:szCs w:val="24"/>
        </w:rPr>
        <w:tab/>
        <w:t>V</w:t>
      </w:r>
      <w:r w:rsidR="00D478FC">
        <w:rPr>
          <w:rStyle w:val="Strong"/>
          <w:rFonts w:ascii="Arial" w:hAnsi="Arial" w:cs="Arial"/>
          <w:szCs w:val="24"/>
        </w:rPr>
        <w:t>OTING</w:t>
      </w:r>
    </w:p>
    <w:p w14:paraId="475282E1" w14:textId="77777777" w:rsidR="008B7BEF" w:rsidRPr="00693FB9" w:rsidRDefault="008B7BEF" w:rsidP="008B7BEF">
      <w:pPr>
        <w:tabs>
          <w:tab w:val="left" w:pos="810"/>
          <w:tab w:val="left" w:pos="1800"/>
        </w:tabs>
        <w:ind w:right="450"/>
        <w:rPr>
          <w:rFonts w:ascii="Arial" w:hAnsi="Arial" w:cs="Arial"/>
          <w:bCs/>
          <w:color w:val="000000" w:themeColor="text1"/>
          <w:szCs w:val="24"/>
        </w:rPr>
      </w:pPr>
    </w:p>
    <w:p w14:paraId="4373D445" w14:textId="77777777" w:rsidR="008B7BEF" w:rsidRPr="00693FB9" w:rsidRDefault="008B7BEF" w:rsidP="008B7BEF">
      <w:pPr>
        <w:tabs>
          <w:tab w:val="left" w:pos="1800"/>
        </w:tabs>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5.1</w:t>
      </w:r>
      <w:r w:rsidRPr="00693FB9">
        <w:rPr>
          <w:rFonts w:ascii="Arial" w:hAnsi="Arial" w:cs="Arial"/>
          <w:bCs/>
          <w:color w:val="000000" w:themeColor="text1"/>
          <w:szCs w:val="24"/>
        </w:rPr>
        <w:tab/>
        <w:t xml:space="preserve">Members shall exercise their voting privileges in New Mexico through duly selected Voting Delegates of each chapter of New Mexico DECA in good standing.  </w:t>
      </w:r>
    </w:p>
    <w:p w14:paraId="4DA32F6F" w14:textId="77777777" w:rsidR="008B7BEF" w:rsidRPr="00693FB9" w:rsidRDefault="008B7BEF" w:rsidP="008B7BEF">
      <w:pPr>
        <w:tabs>
          <w:tab w:val="left" w:pos="1800"/>
        </w:tabs>
        <w:ind w:left="1800" w:right="450" w:hanging="1800"/>
        <w:rPr>
          <w:rFonts w:ascii="Arial" w:hAnsi="Arial" w:cs="Arial"/>
          <w:bCs/>
          <w:color w:val="000000" w:themeColor="text1"/>
          <w:szCs w:val="24"/>
        </w:rPr>
      </w:pPr>
    </w:p>
    <w:p w14:paraId="085FA366" w14:textId="77777777" w:rsidR="00A22878" w:rsidRPr="00693FB9" w:rsidRDefault="008B7BEF" w:rsidP="008B7BEF">
      <w:pPr>
        <w:tabs>
          <w:tab w:val="left" w:pos="1800"/>
        </w:tabs>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5.2</w:t>
      </w:r>
      <w:r w:rsidR="00A22878" w:rsidRPr="00693FB9">
        <w:rPr>
          <w:rFonts w:ascii="Arial" w:hAnsi="Arial" w:cs="Arial"/>
          <w:bCs/>
          <w:color w:val="000000" w:themeColor="text1"/>
          <w:szCs w:val="24"/>
        </w:rPr>
        <w:tab/>
        <w:t xml:space="preserve">Each </w:t>
      </w:r>
      <w:r w:rsidR="00A27F42">
        <w:rPr>
          <w:rFonts w:ascii="Arial" w:hAnsi="Arial" w:cs="Arial"/>
          <w:bCs/>
          <w:color w:val="000000" w:themeColor="text1"/>
          <w:szCs w:val="24"/>
        </w:rPr>
        <w:t xml:space="preserve">active </w:t>
      </w:r>
      <w:r w:rsidR="00A22878" w:rsidRPr="00693FB9">
        <w:rPr>
          <w:rFonts w:ascii="Arial" w:hAnsi="Arial" w:cs="Arial"/>
          <w:bCs/>
          <w:color w:val="000000" w:themeColor="text1"/>
          <w:szCs w:val="24"/>
        </w:rPr>
        <w:t xml:space="preserve">chapter shall be </w:t>
      </w:r>
      <w:proofErr w:type="gramStart"/>
      <w:r w:rsidR="00A22878" w:rsidRPr="00693FB9">
        <w:rPr>
          <w:rFonts w:ascii="Arial" w:hAnsi="Arial" w:cs="Arial"/>
          <w:bCs/>
          <w:color w:val="000000" w:themeColor="text1"/>
          <w:szCs w:val="24"/>
        </w:rPr>
        <w:t>allowed</w:t>
      </w:r>
      <w:proofErr w:type="gramEnd"/>
      <w:r w:rsidR="00A22878" w:rsidRPr="00693FB9">
        <w:rPr>
          <w:rFonts w:ascii="Arial" w:hAnsi="Arial" w:cs="Arial"/>
          <w:bCs/>
          <w:color w:val="000000" w:themeColor="text1"/>
          <w:szCs w:val="24"/>
        </w:rPr>
        <w:t xml:space="preserve"> two </w:t>
      </w:r>
      <w:proofErr w:type="gramStart"/>
      <w:r w:rsidR="00A22878" w:rsidRPr="00693FB9">
        <w:rPr>
          <w:rFonts w:ascii="Arial" w:hAnsi="Arial" w:cs="Arial"/>
          <w:bCs/>
          <w:color w:val="000000" w:themeColor="text1"/>
          <w:szCs w:val="24"/>
        </w:rPr>
        <w:t>voting delegates</w:t>
      </w:r>
      <w:proofErr w:type="gramEnd"/>
      <w:r w:rsidR="00A22878" w:rsidRPr="00693FB9">
        <w:rPr>
          <w:rFonts w:ascii="Arial" w:hAnsi="Arial" w:cs="Arial"/>
          <w:bCs/>
          <w:color w:val="000000" w:themeColor="text1"/>
          <w:szCs w:val="24"/>
        </w:rPr>
        <w:t>.</w:t>
      </w:r>
    </w:p>
    <w:p w14:paraId="6627A554" w14:textId="77777777" w:rsidR="008B7BEF" w:rsidRPr="00693FB9" w:rsidRDefault="008B7BEF" w:rsidP="00A22878">
      <w:pPr>
        <w:tabs>
          <w:tab w:val="left" w:pos="1800"/>
        </w:tabs>
        <w:ind w:right="450"/>
        <w:rPr>
          <w:rFonts w:ascii="Arial" w:hAnsi="Arial" w:cs="Arial"/>
          <w:bCs/>
          <w:color w:val="000000" w:themeColor="text1"/>
          <w:szCs w:val="24"/>
        </w:rPr>
      </w:pPr>
    </w:p>
    <w:p w14:paraId="19FE6E2C" w14:textId="676BF4B1" w:rsidR="00A22878" w:rsidRPr="00693FB9" w:rsidRDefault="00A22878" w:rsidP="00A22878">
      <w:pPr>
        <w:tabs>
          <w:tab w:val="left" w:pos="1800"/>
        </w:tabs>
        <w:ind w:right="450"/>
        <w:rPr>
          <w:rStyle w:val="Strong"/>
          <w:rFonts w:ascii="Arial" w:hAnsi="Arial" w:cs="Arial"/>
          <w:szCs w:val="24"/>
        </w:rPr>
      </w:pPr>
      <w:bookmarkStart w:id="1" w:name="_Hlk103693733"/>
      <w:r w:rsidRPr="00693FB9">
        <w:rPr>
          <w:rStyle w:val="Strong"/>
          <w:rFonts w:ascii="Arial" w:hAnsi="Arial" w:cs="Arial"/>
          <w:szCs w:val="24"/>
        </w:rPr>
        <w:t xml:space="preserve">ARTICLE </w:t>
      </w:r>
      <w:r w:rsidR="003E6CC6">
        <w:rPr>
          <w:rStyle w:val="Strong"/>
          <w:rFonts w:ascii="Arial" w:hAnsi="Arial" w:cs="Arial"/>
          <w:szCs w:val="24"/>
        </w:rPr>
        <w:t>6</w:t>
      </w:r>
      <w:r w:rsidRPr="00693FB9">
        <w:rPr>
          <w:rStyle w:val="Strong"/>
          <w:rFonts w:ascii="Arial" w:hAnsi="Arial" w:cs="Arial"/>
          <w:szCs w:val="24"/>
        </w:rPr>
        <w:tab/>
        <w:t>M</w:t>
      </w:r>
      <w:r w:rsidR="00D478FC">
        <w:rPr>
          <w:rStyle w:val="Strong"/>
          <w:rFonts w:ascii="Arial" w:hAnsi="Arial" w:cs="Arial"/>
          <w:szCs w:val="24"/>
        </w:rPr>
        <w:t>EETINGS</w:t>
      </w:r>
    </w:p>
    <w:p w14:paraId="50D53B9D" w14:textId="77777777" w:rsidR="00A22878" w:rsidRPr="00693FB9" w:rsidRDefault="00A22878" w:rsidP="00A22878">
      <w:pPr>
        <w:tabs>
          <w:tab w:val="left" w:pos="1800"/>
        </w:tabs>
        <w:ind w:right="450"/>
        <w:rPr>
          <w:rFonts w:ascii="Arial" w:hAnsi="Arial" w:cs="Arial"/>
          <w:bCs/>
          <w:color w:val="000000" w:themeColor="text1"/>
          <w:szCs w:val="24"/>
        </w:rPr>
      </w:pPr>
    </w:p>
    <w:p w14:paraId="1F5CE7A1" w14:textId="35B8C4FB" w:rsidR="00A22878" w:rsidRDefault="00A22878" w:rsidP="00A22878">
      <w:pPr>
        <w:tabs>
          <w:tab w:val="left" w:pos="1800"/>
        </w:tabs>
        <w:ind w:left="1800" w:hanging="1800"/>
        <w:rPr>
          <w:rFonts w:ascii="Arial" w:hAnsi="Arial" w:cs="Arial"/>
          <w:bCs/>
          <w:color w:val="000000" w:themeColor="text1"/>
          <w:szCs w:val="24"/>
        </w:rPr>
      </w:pPr>
      <w:r w:rsidRPr="00693FB9">
        <w:rPr>
          <w:rFonts w:ascii="Arial" w:hAnsi="Arial" w:cs="Arial"/>
          <w:bCs/>
          <w:color w:val="000000" w:themeColor="text1"/>
          <w:szCs w:val="24"/>
        </w:rPr>
        <w:t>Section 6.1</w:t>
      </w:r>
      <w:r w:rsidR="001D2FD5">
        <w:rPr>
          <w:rFonts w:ascii="Arial" w:hAnsi="Arial" w:cs="Arial"/>
          <w:bCs/>
          <w:color w:val="000000" w:themeColor="text1"/>
          <w:szCs w:val="24"/>
        </w:rPr>
        <w:tab/>
      </w:r>
      <w:r w:rsidRPr="00693FB9">
        <w:rPr>
          <w:rFonts w:ascii="Arial" w:hAnsi="Arial" w:cs="Arial"/>
          <w:bCs/>
          <w:color w:val="000000" w:themeColor="text1"/>
          <w:szCs w:val="24"/>
        </w:rPr>
        <w:t xml:space="preserve">Each active division of New Mexico DECA shall conduct a minimum of one meeting annually for the purpose of conducting the </w:t>
      </w:r>
      <w:r w:rsidR="006D0F60">
        <w:rPr>
          <w:rFonts w:ascii="Arial" w:hAnsi="Arial" w:cs="Arial"/>
          <w:bCs/>
          <w:color w:val="000000" w:themeColor="text1"/>
          <w:szCs w:val="24"/>
        </w:rPr>
        <w:t>association’s</w:t>
      </w:r>
      <w:r w:rsidR="006D0F60" w:rsidRPr="00693FB9">
        <w:rPr>
          <w:rFonts w:ascii="Arial" w:hAnsi="Arial" w:cs="Arial"/>
          <w:bCs/>
          <w:color w:val="000000" w:themeColor="text1"/>
          <w:szCs w:val="24"/>
        </w:rPr>
        <w:t xml:space="preserve"> </w:t>
      </w:r>
      <w:r w:rsidRPr="00693FB9">
        <w:rPr>
          <w:rFonts w:ascii="Arial" w:hAnsi="Arial" w:cs="Arial"/>
          <w:bCs/>
          <w:color w:val="000000" w:themeColor="text1"/>
          <w:szCs w:val="24"/>
        </w:rPr>
        <w:t>business.</w:t>
      </w:r>
    </w:p>
    <w:p w14:paraId="4647C30B" w14:textId="77777777" w:rsidR="006D0F60" w:rsidRDefault="006D0F60" w:rsidP="00A22878">
      <w:pPr>
        <w:tabs>
          <w:tab w:val="left" w:pos="1800"/>
        </w:tabs>
        <w:ind w:left="1800" w:hanging="1800"/>
        <w:rPr>
          <w:rFonts w:ascii="Arial" w:hAnsi="Arial" w:cs="Arial"/>
          <w:bCs/>
          <w:color w:val="000000" w:themeColor="text1"/>
          <w:szCs w:val="24"/>
        </w:rPr>
      </w:pPr>
    </w:p>
    <w:p w14:paraId="730D613D" w14:textId="6FCD0245" w:rsidR="006D0F60" w:rsidRDefault="006D0F60" w:rsidP="006D0F60">
      <w:pPr>
        <w:pStyle w:val="ListParagraph"/>
        <w:numPr>
          <w:ilvl w:val="0"/>
          <w:numId w:val="12"/>
        </w:numPr>
        <w:tabs>
          <w:tab w:val="left" w:pos="1800"/>
        </w:tabs>
        <w:rPr>
          <w:rFonts w:ascii="Arial" w:hAnsi="Arial" w:cs="Arial"/>
          <w:bCs/>
          <w:color w:val="000000" w:themeColor="text1"/>
          <w:szCs w:val="24"/>
        </w:rPr>
      </w:pPr>
      <w:proofErr w:type="gramStart"/>
      <w:r>
        <w:rPr>
          <w:rFonts w:ascii="Arial" w:hAnsi="Arial" w:cs="Arial"/>
          <w:bCs/>
          <w:color w:val="000000" w:themeColor="text1"/>
          <w:szCs w:val="24"/>
        </w:rPr>
        <w:t>The majority of</w:t>
      </w:r>
      <w:proofErr w:type="gramEnd"/>
      <w:r>
        <w:rPr>
          <w:rFonts w:ascii="Arial" w:hAnsi="Arial" w:cs="Arial"/>
          <w:bCs/>
          <w:color w:val="000000" w:themeColor="text1"/>
          <w:szCs w:val="24"/>
        </w:rPr>
        <w:t xml:space="preserve"> the Chapter members registered at the conference shall constitute a quorum.</w:t>
      </w:r>
    </w:p>
    <w:p w14:paraId="77A0B2E3" w14:textId="77777777" w:rsidR="0096173A" w:rsidRDefault="0096173A" w:rsidP="00642B5D">
      <w:pPr>
        <w:pStyle w:val="ListParagraph"/>
        <w:tabs>
          <w:tab w:val="left" w:pos="1800"/>
        </w:tabs>
        <w:ind w:left="2160"/>
        <w:rPr>
          <w:rFonts w:ascii="Arial" w:hAnsi="Arial" w:cs="Arial"/>
          <w:bCs/>
          <w:color w:val="000000" w:themeColor="text1"/>
          <w:szCs w:val="24"/>
        </w:rPr>
      </w:pPr>
    </w:p>
    <w:p w14:paraId="3A07DF08" w14:textId="72116CC7" w:rsidR="006D0F60" w:rsidRPr="00642B5D" w:rsidRDefault="006D0F60" w:rsidP="00642B5D">
      <w:pPr>
        <w:pStyle w:val="ListParagraph"/>
        <w:numPr>
          <w:ilvl w:val="0"/>
          <w:numId w:val="12"/>
        </w:numPr>
        <w:tabs>
          <w:tab w:val="left" w:pos="1800"/>
        </w:tabs>
        <w:rPr>
          <w:rFonts w:ascii="Arial" w:hAnsi="Arial" w:cs="Arial"/>
          <w:bCs/>
          <w:color w:val="000000" w:themeColor="text1"/>
          <w:szCs w:val="24"/>
        </w:rPr>
      </w:pPr>
      <w:r>
        <w:rPr>
          <w:rFonts w:ascii="Arial" w:hAnsi="Arial" w:cs="Arial"/>
          <w:bCs/>
          <w:color w:val="000000" w:themeColor="text1"/>
          <w:szCs w:val="24"/>
        </w:rPr>
        <w:t>Majority shall determine voting decisions.</w:t>
      </w:r>
    </w:p>
    <w:p w14:paraId="4A2ECD0D" w14:textId="77777777" w:rsidR="00A22878" w:rsidRPr="00693FB9" w:rsidRDefault="00A22878" w:rsidP="00A22878">
      <w:pPr>
        <w:tabs>
          <w:tab w:val="left" w:pos="1800"/>
        </w:tabs>
        <w:ind w:left="1800" w:hanging="1800"/>
        <w:rPr>
          <w:rFonts w:ascii="Arial" w:hAnsi="Arial" w:cs="Arial"/>
          <w:bCs/>
          <w:color w:val="000000" w:themeColor="text1"/>
          <w:szCs w:val="24"/>
        </w:rPr>
      </w:pPr>
    </w:p>
    <w:p w14:paraId="007D4318" w14:textId="6A714A10" w:rsidR="00A22878" w:rsidRPr="00693FB9" w:rsidRDefault="006D0F60" w:rsidP="001D2FD5">
      <w:pPr>
        <w:ind w:left="2160" w:hanging="360"/>
        <w:rPr>
          <w:rFonts w:ascii="Arial" w:hAnsi="Arial" w:cs="Arial"/>
          <w:bCs/>
          <w:color w:val="000000" w:themeColor="text1"/>
          <w:szCs w:val="24"/>
        </w:rPr>
      </w:pPr>
      <w:r>
        <w:rPr>
          <w:rFonts w:ascii="Arial" w:hAnsi="Arial" w:cs="Arial"/>
          <w:bCs/>
          <w:color w:val="000000" w:themeColor="text1"/>
          <w:szCs w:val="24"/>
        </w:rPr>
        <w:t>C.</w:t>
      </w:r>
      <w:r w:rsidR="0096173A">
        <w:rPr>
          <w:rFonts w:ascii="Arial" w:hAnsi="Arial" w:cs="Arial"/>
          <w:bCs/>
          <w:color w:val="000000" w:themeColor="text1"/>
          <w:szCs w:val="24"/>
        </w:rPr>
        <w:t xml:space="preserve">  </w:t>
      </w:r>
      <w:r w:rsidR="00A22878" w:rsidRPr="00693FB9">
        <w:rPr>
          <w:rFonts w:ascii="Arial" w:hAnsi="Arial" w:cs="Arial"/>
          <w:bCs/>
          <w:color w:val="000000" w:themeColor="text1"/>
          <w:szCs w:val="24"/>
        </w:rPr>
        <w:t>The Executive Council shall meet as scheduled, and with the approval of the Charted Association Advisor or Board of Directors may call special meetings.</w:t>
      </w:r>
    </w:p>
    <w:p w14:paraId="60839B40" w14:textId="77777777" w:rsidR="00A22878" w:rsidRPr="00693FB9" w:rsidRDefault="00A22878" w:rsidP="001D2FD5">
      <w:pPr>
        <w:ind w:left="2160" w:hanging="360"/>
        <w:rPr>
          <w:rFonts w:ascii="Arial" w:hAnsi="Arial" w:cs="Arial"/>
          <w:bCs/>
          <w:color w:val="000000" w:themeColor="text1"/>
          <w:szCs w:val="24"/>
        </w:rPr>
      </w:pPr>
    </w:p>
    <w:p w14:paraId="3F7D391B" w14:textId="17332793" w:rsidR="0096173A" w:rsidRDefault="0096173A" w:rsidP="001D2FD5">
      <w:pPr>
        <w:ind w:left="2160" w:right="450" w:hanging="360"/>
        <w:rPr>
          <w:rFonts w:ascii="Arial" w:hAnsi="Arial" w:cs="Arial"/>
          <w:bCs/>
          <w:color w:val="000000" w:themeColor="text1"/>
          <w:szCs w:val="24"/>
        </w:rPr>
      </w:pPr>
      <w:r>
        <w:rPr>
          <w:rFonts w:ascii="Arial" w:hAnsi="Arial" w:cs="Arial"/>
          <w:bCs/>
          <w:color w:val="000000" w:themeColor="text1"/>
          <w:szCs w:val="24"/>
        </w:rPr>
        <w:t xml:space="preserve">D.  </w:t>
      </w:r>
      <w:r w:rsidR="00A22878" w:rsidRPr="00693FB9">
        <w:rPr>
          <w:rFonts w:ascii="Arial" w:hAnsi="Arial" w:cs="Arial"/>
          <w:bCs/>
          <w:color w:val="000000" w:themeColor="text1"/>
          <w:szCs w:val="24"/>
        </w:rPr>
        <w:t>Parliamentary Procedure for all meetings of New Mexico DECA shall be governed by Robert’s Rules of Order, Newly Revised.</w:t>
      </w:r>
    </w:p>
    <w:p w14:paraId="0CC2771B" w14:textId="1B600CDE" w:rsidR="0096173A" w:rsidRDefault="0096173A" w:rsidP="0096173A">
      <w:pPr>
        <w:tabs>
          <w:tab w:val="left" w:pos="1800"/>
        </w:tabs>
        <w:ind w:left="1800" w:right="450" w:hanging="1800"/>
        <w:rPr>
          <w:rFonts w:ascii="Arial" w:hAnsi="Arial" w:cs="Arial"/>
          <w:bCs/>
          <w:color w:val="000000" w:themeColor="text1"/>
          <w:szCs w:val="24"/>
        </w:rPr>
      </w:pPr>
    </w:p>
    <w:p w14:paraId="4EDA741E" w14:textId="2A5EFD19" w:rsidR="0096173A" w:rsidRPr="00642B5D" w:rsidRDefault="0096173A" w:rsidP="0096173A">
      <w:pPr>
        <w:tabs>
          <w:tab w:val="left" w:pos="1800"/>
        </w:tabs>
        <w:ind w:left="1800" w:right="450" w:hanging="1800"/>
        <w:rPr>
          <w:rFonts w:ascii="Arial" w:hAnsi="Arial" w:cs="Arial"/>
          <w:bCs/>
          <w:color w:val="000000" w:themeColor="text1"/>
          <w:szCs w:val="24"/>
        </w:rPr>
      </w:pPr>
      <w:r w:rsidRPr="0096173A">
        <w:rPr>
          <w:rFonts w:ascii="Arial" w:hAnsi="Arial" w:cs="Arial"/>
          <w:bCs/>
          <w:color w:val="000000" w:themeColor="text1"/>
          <w:szCs w:val="24"/>
        </w:rPr>
        <w:tab/>
        <w:t>E</w:t>
      </w:r>
      <w:r>
        <w:rPr>
          <w:rFonts w:ascii="Arial" w:hAnsi="Arial" w:cs="Arial"/>
          <w:bCs/>
          <w:color w:val="000000" w:themeColor="text1"/>
          <w:szCs w:val="24"/>
        </w:rPr>
        <w:t xml:space="preserve">. </w:t>
      </w:r>
      <w:r w:rsidRPr="00642B5D">
        <w:rPr>
          <w:rFonts w:ascii="Arial" w:hAnsi="Arial" w:cs="Arial"/>
          <w:bCs/>
          <w:color w:val="000000" w:themeColor="text1"/>
          <w:szCs w:val="24"/>
        </w:rPr>
        <w:t xml:space="preserve"> </w:t>
      </w:r>
      <w:r>
        <w:rPr>
          <w:rFonts w:ascii="Arial" w:hAnsi="Arial" w:cs="Arial"/>
          <w:bCs/>
          <w:color w:val="000000" w:themeColor="text1"/>
          <w:szCs w:val="24"/>
        </w:rPr>
        <w:t>This meeting may be held in person or electronically.</w:t>
      </w:r>
    </w:p>
    <w:p w14:paraId="5FD1CC2F" w14:textId="5E896EE6" w:rsidR="0096173A" w:rsidRDefault="0096173A">
      <w:pPr>
        <w:rPr>
          <w:rFonts w:ascii="Arial" w:hAnsi="Arial" w:cs="Arial"/>
          <w:bCs/>
          <w:color w:val="000000" w:themeColor="text1"/>
          <w:szCs w:val="24"/>
        </w:rPr>
      </w:pPr>
    </w:p>
    <w:bookmarkEnd w:id="1"/>
    <w:p w14:paraId="3B31C4AD" w14:textId="783EAA67" w:rsidR="00A22878" w:rsidRPr="00693FB9" w:rsidRDefault="00A22878" w:rsidP="008B7BEF">
      <w:pPr>
        <w:tabs>
          <w:tab w:val="left" w:pos="810"/>
          <w:tab w:val="left" w:pos="1800"/>
        </w:tabs>
        <w:ind w:right="450"/>
        <w:rPr>
          <w:rStyle w:val="Strong"/>
          <w:rFonts w:ascii="Arial" w:hAnsi="Arial" w:cs="Arial"/>
          <w:szCs w:val="24"/>
        </w:rPr>
      </w:pPr>
      <w:r w:rsidRPr="00693FB9">
        <w:rPr>
          <w:rStyle w:val="Strong"/>
          <w:rFonts w:ascii="Arial" w:hAnsi="Arial" w:cs="Arial"/>
          <w:szCs w:val="24"/>
        </w:rPr>
        <w:t xml:space="preserve">ARTICLE </w:t>
      </w:r>
      <w:r w:rsidR="003E6CC6">
        <w:rPr>
          <w:rStyle w:val="Strong"/>
          <w:rFonts w:ascii="Arial" w:hAnsi="Arial" w:cs="Arial"/>
          <w:szCs w:val="24"/>
        </w:rPr>
        <w:t>7</w:t>
      </w:r>
      <w:r w:rsidRPr="00693FB9">
        <w:rPr>
          <w:rStyle w:val="Strong"/>
          <w:rFonts w:ascii="Arial" w:hAnsi="Arial" w:cs="Arial"/>
          <w:szCs w:val="24"/>
        </w:rPr>
        <w:tab/>
        <w:t>C</w:t>
      </w:r>
      <w:r w:rsidR="00D478FC">
        <w:rPr>
          <w:rStyle w:val="Strong"/>
          <w:rFonts w:ascii="Arial" w:hAnsi="Arial" w:cs="Arial"/>
          <w:szCs w:val="24"/>
        </w:rPr>
        <w:t>HARTERED ASSOCIATION OFFICERS</w:t>
      </w:r>
    </w:p>
    <w:p w14:paraId="7F52FD3B" w14:textId="77777777" w:rsidR="00A22878" w:rsidRPr="00693FB9" w:rsidRDefault="00A22878" w:rsidP="008B7BEF">
      <w:pPr>
        <w:tabs>
          <w:tab w:val="left" w:pos="810"/>
          <w:tab w:val="left" w:pos="1800"/>
        </w:tabs>
        <w:ind w:right="450"/>
        <w:rPr>
          <w:rFonts w:ascii="Arial" w:hAnsi="Arial" w:cs="Arial"/>
          <w:bCs/>
          <w:color w:val="000000" w:themeColor="text1"/>
          <w:szCs w:val="24"/>
        </w:rPr>
      </w:pPr>
    </w:p>
    <w:p w14:paraId="2DC9BF37" w14:textId="7F86349E" w:rsidR="00A22878" w:rsidRPr="00A22878" w:rsidRDefault="00A22878" w:rsidP="00A22878">
      <w:pPr>
        <w:tabs>
          <w:tab w:val="left" w:pos="1800"/>
        </w:tabs>
        <w:ind w:left="1800" w:hanging="1800"/>
        <w:rPr>
          <w:rFonts w:ascii="Arial" w:eastAsiaTheme="minorHAnsi" w:hAnsi="Arial" w:cs="Arial"/>
          <w:bCs/>
          <w:color w:val="000000" w:themeColor="text1"/>
          <w:szCs w:val="24"/>
        </w:rPr>
      </w:pPr>
      <w:r w:rsidRPr="00A22878">
        <w:rPr>
          <w:rFonts w:ascii="Arial" w:eastAsiaTheme="minorHAnsi" w:hAnsi="Arial" w:cs="Arial"/>
          <w:bCs/>
          <w:color w:val="000000" w:themeColor="text1"/>
          <w:szCs w:val="24"/>
        </w:rPr>
        <w:t xml:space="preserve">Section 7.1 </w:t>
      </w:r>
      <w:r w:rsidRPr="00693FB9">
        <w:rPr>
          <w:rFonts w:ascii="Arial" w:eastAsiaTheme="minorHAnsi" w:hAnsi="Arial" w:cs="Arial"/>
          <w:bCs/>
          <w:color w:val="000000" w:themeColor="text1"/>
          <w:szCs w:val="24"/>
        </w:rPr>
        <w:tab/>
      </w:r>
      <w:r w:rsidRPr="00A22878">
        <w:rPr>
          <w:rFonts w:ascii="Arial" w:eastAsiaTheme="minorHAnsi" w:hAnsi="Arial" w:cs="Arial"/>
          <w:bCs/>
          <w:color w:val="000000" w:themeColor="text1"/>
          <w:szCs w:val="24"/>
        </w:rPr>
        <w:t xml:space="preserve">Chartered Association Officers shall be elected by a majority vote of the Voting Delegates at an annual business meeting of that division.  The </w:t>
      </w:r>
      <w:r w:rsidR="00411F07">
        <w:rPr>
          <w:rFonts w:ascii="Arial" w:eastAsiaTheme="minorHAnsi" w:hAnsi="Arial" w:cs="Arial"/>
          <w:bCs/>
          <w:color w:val="000000" w:themeColor="text1"/>
          <w:szCs w:val="24"/>
        </w:rPr>
        <w:lastRenderedPageBreak/>
        <w:t>Chartered</w:t>
      </w:r>
      <w:r w:rsidRPr="00A22878">
        <w:rPr>
          <w:rFonts w:ascii="Arial" w:eastAsiaTheme="minorHAnsi" w:hAnsi="Arial" w:cs="Arial"/>
          <w:bCs/>
          <w:color w:val="000000" w:themeColor="text1"/>
          <w:szCs w:val="24"/>
        </w:rPr>
        <w:t xml:space="preserve"> Association Candidate Guide shall define all voting and election procedures.</w:t>
      </w:r>
    </w:p>
    <w:p w14:paraId="2FB96158" w14:textId="77777777" w:rsidR="00A22878" w:rsidRPr="00A22878" w:rsidRDefault="00A22878" w:rsidP="00A22878">
      <w:pPr>
        <w:tabs>
          <w:tab w:val="left" w:pos="1800"/>
        </w:tabs>
        <w:ind w:left="1800" w:hanging="1800"/>
        <w:rPr>
          <w:rFonts w:ascii="Arial" w:eastAsiaTheme="minorHAnsi" w:hAnsi="Arial" w:cs="Arial"/>
          <w:bCs/>
          <w:color w:val="000000" w:themeColor="text1"/>
          <w:szCs w:val="24"/>
        </w:rPr>
      </w:pPr>
    </w:p>
    <w:p w14:paraId="75D847EE" w14:textId="0A01B2EE" w:rsidR="00A22878" w:rsidRPr="00A22878" w:rsidRDefault="00A22878" w:rsidP="00A22878">
      <w:pPr>
        <w:tabs>
          <w:tab w:val="left" w:pos="1800"/>
        </w:tabs>
        <w:ind w:left="1800" w:hanging="1800"/>
        <w:rPr>
          <w:rFonts w:ascii="Arial" w:eastAsiaTheme="minorHAnsi" w:hAnsi="Arial" w:cs="Arial"/>
          <w:bCs/>
          <w:color w:val="000000" w:themeColor="text1"/>
          <w:szCs w:val="24"/>
        </w:rPr>
      </w:pPr>
      <w:r w:rsidRPr="00A22878">
        <w:rPr>
          <w:rFonts w:ascii="Arial" w:eastAsiaTheme="minorHAnsi" w:hAnsi="Arial" w:cs="Arial"/>
          <w:bCs/>
          <w:color w:val="000000" w:themeColor="text1"/>
          <w:szCs w:val="24"/>
        </w:rPr>
        <w:t xml:space="preserve">Section 7.2 </w:t>
      </w:r>
      <w:bookmarkStart w:id="2" w:name="_Hlk47332511"/>
      <w:r w:rsidR="001D2FD5">
        <w:rPr>
          <w:rFonts w:ascii="Arial" w:eastAsiaTheme="minorHAnsi" w:hAnsi="Arial" w:cs="Arial"/>
          <w:bCs/>
          <w:color w:val="000000" w:themeColor="text1"/>
          <w:szCs w:val="24"/>
        </w:rPr>
        <w:tab/>
      </w:r>
      <w:r w:rsidRPr="00A22878">
        <w:rPr>
          <w:rFonts w:ascii="Arial" w:eastAsiaTheme="minorHAnsi" w:hAnsi="Arial" w:cs="Arial"/>
          <w:bCs/>
          <w:color w:val="000000" w:themeColor="text1"/>
          <w:szCs w:val="24"/>
        </w:rPr>
        <w:t>The Chartered Association Candidate Guide and Officer Handbook shall define the positions, duties, qualifications</w:t>
      </w:r>
      <w:r w:rsidR="006D0F60">
        <w:rPr>
          <w:rFonts w:ascii="Arial" w:eastAsiaTheme="minorHAnsi" w:hAnsi="Arial" w:cs="Arial"/>
          <w:bCs/>
          <w:color w:val="000000" w:themeColor="text1"/>
          <w:szCs w:val="24"/>
        </w:rPr>
        <w:t>,</w:t>
      </w:r>
      <w:r w:rsidRPr="00A22878">
        <w:rPr>
          <w:rFonts w:ascii="Arial" w:eastAsiaTheme="minorHAnsi" w:hAnsi="Arial" w:cs="Arial"/>
          <w:bCs/>
          <w:color w:val="000000" w:themeColor="text1"/>
          <w:szCs w:val="24"/>
        </w:rPr>
        <w:t xml:space="preserve"> and </w:t>
      </w:r>
      <w:r w:rsidR="00B8640E">
        <w:rPr>
          <w:rFonts w:ascii="Arial" w:eastAsiaTheme="minorHAnsi" w:hAnsi="Arial" w:cs="Arial"/>
          <w:bCs/>
          <w:color w:val="000000" w:themeColor="text1"/>
          <w:szCs w:val="24"/>
        </w:rPr>
        <w:t>procedures</w:t>
      </w:r>
      <w:r w:rsidRPr="00A22878">
        <w:rPr>
          <w:rFonts w:ascii="Arial" w:eastAsiaTheme="minorHAnsi" w:hAnsi="Arial" w:cs="Arial"/>
          <w:bCs/>
          <w:color w:val="000000" w:themeColor="text1"/>
          <w:szCs w:val="24"/>
        </w:rPr>
        <w:t xml:space="preserve"> for removing officers and filling vacancies in office.</w:t>
      </w:r>
    </w:p>
    <w:p w14:paraId="054C62EF" w14:textId="77777777" w:rsidR="00A22878" w:rsidRPr="00A22878" w:rsidRDefault="00A22878" w:rsidP="00A22878">
      <w:pPr>
        <w:tabs>
          <w:tab w:val="left" w:pos="1800"/>
        </w:tabs>
        <w:ind w:left="1800" w:hanging="1800"/>
        <w:rPr>
          <w:rFonts w:ascii="Arial" w:eastAsiaTheme="minorHAnsi" w:hAnsi="Arial" w:cs="Arial"/>
          <w:bCs/>
          <w:color w:val="000000" w:themeColor="text1"/>
          <w:szCs w:val="24"/>
        </w:rPr>
      </w:pPr>
    </w:p>
    <w:p w14:paraId="00E8D0B6" w14:textId="0E982DF6" w:rsidR="00E24870" w:rsidRPr="00411F07" w:rsidRDefault="00A22878" w:rsidP="00E24870">
      <w:pPr>
        <w:ind w:left="1710" w:hanging="1710"/>
        <w:rPr>
          <w:rFonts w:ascii="Arial" w:eastAsiaTheme="minorHAnsi" w:hAnsi="Arial" w:cs="Arial"/>
          <w:bCs/>
          <w:szCs w:val="24"/>
        </w:rPr>
      </w:pPr>
      <w:r w:rsidRPr="00A22878">
        <w:rPr>
          <w:rFonts w:ascii="Arial" w:eastAsiaTheme="minorHAnsi" w:hAnsi="Arial" w:cs="Arial"/>
          <w:bCs/>
          <w:color w:val="000000" w:themeColor="text1"/>
          <w:szCs w:val="24"/>
        </w:rPr>
        <w:t xml:space="preserve">Section 7.3 </w:t>
      </w:r>
      <w:r w:rsidRPr="00693FB9">
        <w:rPr>
          <w:rFonts w:ascii="Arial" w:eastAsiaTheme="minorHAnsi" w:hAnsi="Arial" w:cs="Arial"/>
          <w:bCs/>
          <w:color w:val="000000" w:themeColor="text1"/>
          <w:szCs w:val="24"/>
        </w:rPr>
        <w:tab/>
      </w:r>
      <w:bookmarkEnd w:id="2"/>
      <w:r w:rsidR="00E24870" w:rsidRPr="00411F07">
        <w:rPr>
          <w:rFonts w:ascii="Arial" w:eastAsiaTheme="minorHAnsi" w:hAnsi="Arial" w:cs="Arial"/>
          <w:bCs/>
          <w:szCs w:val="24"/>
        </w:rPr>
        <w:t xml:space="preserve">Individuals elected as </w:t>
      </w:r>
      <w:r w:rsidR="00411F07" w:rsidRPr="00411F07">
        <w:rPr>
          <w:rFonts w:ascii="Arial" w:eastAsiaTheme="minorHAnsi" w:hAnsi="Arial" w:cs="Arial"/>
          <w:bCs/>
          <w:szCs w:val="24"/>
        </w:rPr>
        <w:t>Chartered</w:t>
      </w:r>
      <w:r w:rsidR="00E24870" w:rsidRPr="00411F07">
        <w:rPr>
          <w:rFonts w:ascii="Arial" w:eastAsiaTheme="minorHAnsi" w:hAnsi="Arial" w:cs="Arial"/>
          <w:bCs/>
          <w:szCs w:val="24"/>
        </w:rPr>
        <w:t xml:space="preserve"> Association Officers shall </w:t>
      </w:r>
      <w:r w:rsidR="00E24870" w:rsidRPr="00411F07">
        <w:rPr>
          <w:rFonts w:ascii="Arial" w:hAnsi="Arial" w:cs="Arial"/>
          <w:bCs/>
          <w:szCs w:val="24"/>
        </w:rPr>
        <w:t xml:space="preserve">assume </w:t>
      </w:r>
      <w:r w:rsidR="00E24870" w:rsidRPr="00411F07">
        <w:rPr>
          <w:rFonts w:ascii="Arial" w:eastAsiaTheme="minorHAnsi" w:hAnsi="Arial" w:cs="Arial"/>
          <w:bCs/>
          <w:szCs w:val="24"/>
        </w:rPr>
        <w:t>their office at the close of the annual State Career Development Conference at which they were elected.</w:t>
      </w:r>
      <w:r w:rsidR="00E24870" w:rsidRPr="00411F07">
        <w:rPr>
          <w:rFonts w:ascii="Arial" w:hAnsi="Arial" w:cs="Arial"/>
          <w:bCs/>
          <w:szCs w:val="24"/>
        </w:rPr>
        <w:t xml:space="preserve"> The new team will work in conjunction with the outgoing team for the NM DECA Chartered Association Meeting at ICDC.</w:t>
      </w:r>
    </w:p>
    <w:p w14:paraId="5CD0E88E" w14:textId="467E9361" w:rsidR="00A22878" w:rsidRDefault="00A22878" w:rsidP="00E24870">
      <w:pPr>
        <w:tabs>
          <w:tab w:val="left" w:pos="1800"/>
        </w:tabs>
        <w:ind w:left="1800" w:hanging="1800"/>
        <w:rPr>
          <w:rFonts w:ascii="Arial" w:hAnsi="Arial" w:cs="Arial"/>
          <w:bCs/>
          <w:color w:val="000000" w:themeColor="text1"/>
          <w:szCs w:val="24"/>
        </w:rPr>
      </w:pPr>
    </w:p>
    <w:p w14:paraId="55766F1E" w14:textId="441D610E" w:rsidR="0000337C" w:rsidRPr="00693FB9" w:rsidRDefault="00A22878" w:rsidP="00A22878">
      <w:pPr>
        <w:tabs>
          <w:tab w:val="left" w:pos="810"/>
          <w:tab w:val="left" w:pos="1800"/>
        </w:tabs>
        <w:ind w:left="1800" w:right="450" w:hanging="1800"/>
        <w:rPr>
          <w:rStyle w:val="Strong"/>
          <w:rFonts w:ascii="Arial" w:hAnsi="Arial" w:cs="Arial"/>
          <w:szCs w:val="24"/>
        </w:rPr>
      </w:pPr>
      <w:r w:rsidRPr="00693FB9">
        <w:rPr>
          <w:rStyle w:val="Strong"/>
          <w:rFonts w:ascii="Arial" w:hAnsi="Arial" w:cs="Arial"/>
          <w:szCs w:val="24"/>
        </w:rPr>
        <w:t xml:space="preserve">ARTICLE </w:t>
      </w:r>
      <w:r w:rsidR="003E6CC6">
        <w:rPr>
          <w:rStyle w:val="Strong"/>
          <w:rFonts w:ascii="Arial" w:hAnsi="Arial" w:cs="Arial"/>
          <w:szCs w:val="24"/>
        </w:rPr>
        <w:t>8</w:t>
      </w:r>
      <w:r w:rsidRPr="00693FB9">
        <w:rPr>
          <w:rStyle w:val="Strong"/>
          <w:rFonts w:ascii="Arial" w:hAnsi="Arial" w:cs="Arial"/>
          <w:szCs w:val="24"/>
        </w:rPr>
        <w:tab/>
      </w:r>
      <w:r w:rsidR="00F40A4E" w:rsidRPr="00693FB9">
        <w:rPr>
          <w:rStyle w:val="Strong"/>
          <w:rFonts w:ascii="Arial" w:hAnsi="Arial" w:cs="Arial"/>
          <w:szCs w:val="24"/>
        </w:rPr>
        <w:t>NATIONAL OFFICER</w:t>
      </w:r>
      <w:r w:rsidR="00693FB9" w:rsidRPr="00693FB9">
        <w:rPr>
          <w:rStyle w:val="Strong"/>
          <w:rFonts w:ascii="Arial" w:hAnsi="Arial" w:cs="Arial"/>
          <w:szCs w:val="24"/>
        </w:rPr>
        <w:t xml:space="preserve"> </w:t>
      </w:r>
      <w:r w:rsidR="006D0F60">
        <w:rPr>
          <w:rStyle w:val="Strong"/>
          <w:rFonts w:ascii="Arial" w:hAnsi="Arial" w:cs="Arial"/>
          <w:szCs w:val="24"/>
        </w:rPr>
        <w:t xml:space="preserve">CANDIDATE </w:t>
      </w:r>
    </w:p>
    <w:p w14:paraId="3B91C271" w14:textId="77777777" w:rsidR="0000337C" w:rsidRPr="00693FB9" w:rsidRDefault="0000337C" w:rsidP="008B7BEF">
      <w:pPr>
        <w:tabs>
          <w:tab w:val="left" w:pos="810"/>
          <w:tab w:val="left" w:pos="1800"/>
        </w:tabs>
        <w:ind w:left="720" w:right="450" w:hanging="720"/>
        <w:rPr>
          <w:rFonts w:ascii="Arial" w:hAnsi="Arial" w:cs="Arial"/>
          <w:bCs/>
          <w:color w:val="000000" w:themeColor="text1"/>
          <w:szCs w:val="24"/>
        </w:rPr>
      </w:pPr>
    </w:p>
    <w:p w14:paraId="61DD3C25" w14:textId="2F5146D5" w:rsidR="00693FB9" w:rsidRPr="00693FB9" w:rsidRDefault="00693FB9" w:rsidP="00693FB9">
      <w:pPr>
        <w:pStyle w:val="Default"/>
        <w:tabs>
          <w:tab w:val="left" w:pos="1800"/>
        </w:tabs>
        <w:ind w:left="1800" w:right="450" w:hanging="1800"/>
        <w:rPr>
          <w:color w:val="000000" w:themeColor="text1"/>
        </w:rPr>
      </w:pPr>
      <w:r w:rsidRPr="00693FB9">
        <w:rPr>
          <w:color w:val="000000" w:themeColor="text1"/>
        </w:rPr>
        <w:t>Section 8.1</w:t>
      </w:r>
      <w:r w:rsidRPr="00693FB9">
        <w:rPr>
          <w:color w:val="000000" w:themeColor="text1"/>
        </w:rPr>
        <w:tab/>
      </w:r>
      <w:r w:rsidRPr="00693FB9">
        <w:rPr>
          <w:bCs/>
          <w:color w:val="000000" w:themeColor="text1"/>
        </w:rPr>
        <w:t>New Mexico DECA members seeking to be a candidate for DECA National Officer shall meet the requirements and regulations set forth by National DECA and follow the procedures as outlined in the New Mexico DECA National Officer Candidate Handbook.</w:t>
      </w:r>
    </w:p>
    <w:p w14:paraId="7F594223" w14:textId="77777777" w:rsidR="00693FB9" w:rsidRPr="00693FB9" w:rsidRDefault="00693FB9" w:rsidP="00693FB9">
      <w:pPr>
        <w:pStyle w:val="Default"/>
        <w:tabs>
          <w:tab w:val="left" w:pos="1800"/>
        </w:tabs>
        <w:ind w:right="450"/>
        <w:rPr>
          <w:color w:val="000000" w:themeColor="text1"/>
        </w:rPr>
      </w:pPr>
    </w:p>
    <w:p w14:paraId="1E4B2BBB" w14:textId="1903DC32" w:rsidR="00EE5B0D" w:rsidRPr="00693FB9" w:rsidRDefault="00693FB9" w:rsidP="00693FB9">
      <w:pPr>
        <w:pStyle w:val="Default"/>
        <w:tabs>
          <w:tab w:val="left" w:pos="1800"/>
        </w:tabs>
        <w:ind w:left="1800" w:right="450" w:hanging="1800"/>
        <w:rPr>
          <w:color w:val="000000" w:themeColor="text1"/>
        </w:rPr>
      </w:pPr>
      <w:r w:rsidRPr="00693FB9">
        <w:rPr>
          <w:color w:val="000000" w:themeColor="text1"/>
        </w:rPr>
        <w:t>Section 8.2</w:t>
      </w:r>
      <w:r w:rsidRPr="00693FB9">
        <w:rPr>
          <w:color w:val="000000" w:themeColor="text1"/>
        </w:rPr>
        <w:tab/>
      </w:r>
      <w:r w:rsidR="002E1449" w:rsidRPr="00693FB9">
        <w:rPr>
          <w:color w:val="000000" w:themeColor="text1"/>
        </w:rPr>
        <w:t xml:space="preserve">The </w:t>
      </w:r>
      <w:r w:rsidR="00A810C0" w:rsidRPr="00693FB9">
        <w:rPr>
          <w:color w:val="000000" w:themeColor="text1"/>
        </w:rPr>
        <w:t xml:space="preserve">New Mexico DECA </w:t>
      </w:r>
      <w:r w:rsidR="003E1DA7" w:rsidRPr="00693FB9">
        <w:rPr>
          <w:color w:val="000000" w:themeColor="text1"/>
        </w:rPr>
        <w:t xml:space="preserve">Board of </w:t>
      </w:r>
      <w:r w:rsidR="000E663B" w:rsidRPr="00693FB9">
        <w:rPr>
          <w:color w:val="000000" w:themeColor="text1"/>
        </w:rPr>
        <w:t>Directors</w:t>
      </w:r>
      <w:r w:rsidR="002E1449" w:rsidRPr="00693FB9">
        <w:rPr>
          <w:color w:val="000000" w:themeColor="text1"/>
        </w:rPr>
        <w:t xml:space="preserve"> must approve any potential candidates. The potential candidate must submit a letter of intent to the </w:t>
      </w:r>
      <w:r w:rsidR="00A810C0" w:rsidRPr="00693FB9">
        <w:rPr>
          <w:color w:val="000000" w:themeColor="text1"/>
        </w:rPr>
        <w:t xml:space="preserve">New Mexico DECA </w:t>
      </w:r>
      <w:r w:rsidR="003E1DA7" w:rsidRPr="00693FB9">
        <w:rPr>
          <w:color w:val="000000" w:themeColor="text1"/>
        </w:rPr>
        <w:t xml:space="preserve">Board of </w:t>
      </w:r>
      <w:r w:rsidR="000E663B" w:rsidRPr="00693FB9">
        <w:rPr>
          <w:color w:val="000000" w:themeColor="text1"/>
        </w:rPr>
        <w:t>Directors</w:t>
      </w:r>
      <w:r w:rsidR="002E1449" w:rsidRPr="00693FB9">
        <w:rPr>
          <w:color w:val="000000" w:themeColor="text1"/>
        </w:rPr>
        <w:t xml:space="preserve"> by January 15. If two potential candidates wish to run for the same position, the </w:t>
      </w:r>
      <w:r w:rsidR="00A810C0" w:rsidRPr="00693FB9">
        <w:rPr>
          <w:color w:val="000000" w:themeColor="text1"/>
        </w:rPr>
        <w:t xml:space="preserve">New Mexico DECA </w:t>
      </w:r>
      <w:r w:rsidR="003E1DA7" w:rsidRPr="00693FB9">
        <w:rPr>
          <w:color w:val="000000" w:themeColor="text1"/>
        </w:rPr>
        <w:t xml:space="preserve">Board of </w:t>
      </w:r>
      <w:r w:rsidR="000E663B" w:rsidRPr="00693FB9">
        <w:rPr>
          <w:color w:val="000000" w:themeColor="text1"/>
        </w:rPr>
        <w:t>Directors</w:t>
      </w:r>
      <w:r w:rsidR="002E1449" w:rsidRPr="00693FB9">
        <w:rPr>
          <w:color w:val="000000" w:themeColor="text1"/>
        </w:rPr>
        <w:t xml:space="preserve"> will select the </w:t>
      </w:r>
      <w:r w:rsidR="006D0F60">
        <w:rPr>
          <w:color w:val="000000" w:themeColor="text1"/>
        </w:rPr>
        <w:t>best-qualified</w:t>
      </w:r>
      <w:r w:rsidR="002E1449" w:rsidRPr="00693FB9">
        <w:rPr>
          <w:color w:val="000000" w:themeColor="text1"/>
        </w:rPr>
        <w:t xml:space="preserve"> candidate by a simple majority vote. The </w:t>
      </w:r>
      <w:r w:rsidR="00A810C0" w:rsidRPr="00693FB9">
        <w:rPr>
          <w:color w:val="000000" w:themeColor="text1"/>
        </w:rPr>
        <w:t xml:space="preserve">New Mexico DECA </w:t>
      </w:r>
      <w:r w:rsidR="002E1449" w:rsidRPr="00693FB9">
        <w:rPr>
          <w:color w:val="000000" w:themeColor="text1"/>
        </w:rPr>
        <w:t xml:space="preserve">State Advisor may reject any potential candidate with the consensus of the </w:t>
      </w:r>
      <w:r w:rsidR="00A810C0" w:rsidRPr="00693FB9">
        <w:rPr>
          <w:color w:val="000000" w:themeColor="text1"/>
        </w:rPr>
        <w:t xml:space="preserve">New Mexico DECA </w:t>
      </w:r>
      <w:r w:rsidR="002E1449" w:rsidRPr="00693FB9">
        <w:rPr>
          <w:color w:val="000000" w:themeColor="text1"/>
        </w:rPr>
        <w:t>Executive Council.</w:t>
      </w:r>
    </w:p>
    <w:p w14:paraId="44D977E1" w14:textId="77777777" w:rsidR="00EE5B0D" w:rsidRPr="00693FB9" w:rsidRDefault="00EE5B0D" w:rsidP="008B7BEF">
      <w:pPr>
        <w:pStyle w:val="Default"/>
        <w:tabs>
          <w:tab w:val="left" w:pos="810"/>
          <w:tab w:val="left" w:pos="1800"/>
        </w:tabs>
        <w:ind w:left="360" w:right="450"/>
        <w:rPr>
          <w:color w:val="000000" w:themeColor="text1"/>
        </w:rPr>
      </w:pPr>
    </w:p>
    <w:p w14:paraId="65D8CF7F" w14:textId="77777777" w:rsidR="002A2274" w:rsidRPr="00693FB9" w:rsidRDefault="00693FB9" w:rsidP="00693FB9">
      <w:pPr>
        <w:tabs>
          <w:tab w:val="left" w:pos="1800"/>
        </w:tabs>
        <w:ind w:left="1800" w:right="450" w:hanging="1800"/>
        <w:rPr>
          <w:rFonts w:ascii="Arial" w:hAnsi="Arial" w:cs="Arial"/>
          <w:bCs/>
          <w:color w:val="000000" w:themeColor="text1"/>
          <w:szCs w:val="24"/>
        </w:rPr>
      </w:pPr>
      <w:r w:rsidRPr="00693FB9">
        <w:rPr>
          <w:rFonts w:ascii="Arial" w:hAnsi="Arial" w:cs="Arial"/>
          <w:bCs/>
          <w:color w:val="000000" w:themeColor="text1"/>
          <w:szCs w:val="24"/>
        </w:rPr>
        <w:t>Section 8.3</w:t>
      </w:r>
      <w:r w:rsidRPr="00693FB9">
        <w:rPr>
          <w:rFonts w:ascii="Arial" w:hAnsi="Arial" w:cs="Arial"/>
          <w:bCs/>
          <w:color w:val="000000" w:themeColor="text1"/>
          <w:szCs w:val="24"/>
        </w:rPr>
        <w:tab/>
      </w:r>
      <w:r w:rsidR="00A810C0" w:rsidRPr="00693FB9">
        <w:rPr>
          <w:rFonts w:ascii="Arial" w:hAnsi="Arial" w:cs="Arial"/>
          <w:bCs/>
          <w:color w:val="000000" w:themeColor="text1"/>
          <w:szCs w:val="24"/>
        </w:rPr>
        <w:t>N</w:t>
      </w:r>
      <w:r w:rsidR="001F6793" w:rsidRPr="00693FB9">
        <w:rPr>
          <w:rFonts w:ascii="Arial" w:hAnsi="Arial" w:cs="Arial"/>
          <w:bCs/>
          <w:color w:val="000000" w:themeColor="text1"/>
          <w:szCs w:val="24"/>
        </w:rPr>
        <w:t>ew</w:t>
      </w:r>
      <w:r w:rsidR="00A810C0" w:rsidRPr="00693FB9">
        <w:rPr>
          <w:rFonts w:ascii="Arial" w:hAnsi="Arial" w:cs="Arial"/>
          <w:bCs/>
          <w:color w:val="000000" w:themeColor="text1"/>
          <w:szCs w:val="24"/>
        </w:rPr>
        <w:t xml:space="preserve"> M</w:t>
      </w:r>
      <w:r w:rsidR="001F6793" w:rsidRPr="00693FB9">
        <w:rPr>
          <w:rFonts w:ascii="Arial" w:hAnsi="Arial" w:cs="Arial"/>
          <w:bCs/>
          <w:color w:val="000000" w:themeColor="text1"/>
          <w:szCs w:val="24"/>
        </w:rPr>
        <w:t>exico</w:t>
      </w:r>
      <w:r w:rsidR="00A810C0" w:rsidRPr="00693FB9">
        <w:rPr>
          <w:rFonts w:ascii="Arial" w:hAnsi="Arial" w:cs="Arial"/>
          <w:bCs/>
          <w:color w:val="000000" w:themeColor="text1"/>
          <w:szCs w:val="24"/>
        </w:rPr>
        <w:t xml:space="preserve"> DECA </w:t>
      </w:r>
      <w:r w:rsidR="002A2274" w:rsidRPr="00693FB9">
        <w:rPr>
          <w:rFonts w:ascii="Arial" w:hAnsi="Arial" w:cs="Arial"/>
          <w:bCs/>
          <w:color w:val="000000" w:themeColor="text1"/>
          <w:szCs w:val="24"/>
        </w:rPr>
        <w:t xml:space="preserve">will provide financial support for approved National officer candidates from NM at a total </w:t>
      </w:r>
      <w:r w:rsidR="00B63BA7" w:rsidRPr="00693FB9">
        <w:rPr>
          <w:rFonts w:ascii="Arial" w:hAnsi="Arial" w:cs="Arial"/>
          <w:bCs/>
          <w:color w:val="000000" w:themeColor="text1"/>
          <w:szCs w:val="24"/>
        </w:rPr>
        <w:t>amount</w:t>
      </w:r>
      <w:r w:rsidR="002A2274" w:rsidRPr="00693FB9">
        <w:rPr>
          <w:rFonts w:ascii="Arial" w:hAnsi="Arial" w:cs="Arial"/>
          <w:bCs/>
          <w:color w:val="000000" w:themeColor="text1"/>
          <w:szCs w:val="24"/>
        </w:rPr>
        <w:t xml:space="preserve"> of $1.00 for each national DECA member in the state of NM, as of November 1. </w:t>
      </w:r>
      <w:r w:rsidR="00EE5B0D" w:rsidRPr="00693FB9">
        <w:rPr>
          <w:rFonts w:ascii="Arial" w:hAnsi="Arial" w:cs="Arial"/>
          <w:bCs/>
          <w:color w:val="000000" w:themeColor="text1"/>
          <w:szCs w:val="24"/>
        </w:rPr>
        <w:t xml:space="preserve">This amount is not to exceed $1,000 per candidate.  If there is more than one approved </w:t>
      </w:r>
      <w:r w:rsidR="00EB456A" w:rsidRPr="00693FB9">
        <w:rPr>
          <w:rFonts w:ascii="Arial" w:hAnsi="Arial" w:cs="Arial"/>
          <w:bCs/>
          <w:color w:val="000000" w:themeColor="text1"/>
          <w:szCs w:val="24"/>
        </w:rPr>
        <w:t>candidate</w:t>
      </w:r>
      <w:r w:rsidR="00EE5B0D" w:rsidRPr="00693FB9">
        <w:rPr>
          <w:rFonts w:ascii="Arial" w:hAnsi="Arial" w:cs="Arial"/>
          <w:bCs/>
          <w:color w:val="000000" w:themeColor="text1"/>
          <w:szCs w:val="24"/>
        </w:rPr>
        <w:t xml:space="preserve">, they will each receive an equal portion of the total amount of support from </w:t>
      </w:r>
      <w:r w:rsidR="00A810C0" w:rsidRPr="00693FB9">
        <w:rPr>
          <w:rFonts w:ascii="Arial" w:hAnsi="Arial" w:cs="Arial"/>
          <w:bCs/>
          <w:color w:val="000000" w:themeColor="text1"/>
          <w:szCs w:val="24"/>
        </w:rPr>
        <w:t>New Mexico</w:t>
      </w:r>
      <w:r w:rsidR="00EE5B0D" w:rsidRPr="00693FB9">
        <w:rPr>
          <w:rFonts w:ascii="Arial" w:hAnsi="Arial" w:cs="Arial"/>
          <w:bCs/>
          <w:color w:val="000000" w:themeColor="text1"/>
          <w:szCs w:val="24"/>
        </w:rPr>
        <w:t xml:space="preserve"> DECA.  Each state is allowed a maximum of two candidates for national office.</w:t>
      </w:r>
    </w:p>
    <w:p w14:paraId="499D3665" w14:textId="77777777" w:rsidR="002A2274" w:rsidRPr="00693FB9" w:rsidRDefault="002A2274" w:rsidP="008B7BEF">
      <w:pPr>
        <w:tabs>
          <w:tab w:val="left" w:pos="1800"/>
        </w:tabs>
        <w:ind w:left="720" w:right="450" w:hanging="720"/>
        <w:rPr>
          <w:rFonts w:ascii="Arial" w:hAnsi="Arial" w:cs="Arial"/>
          <w:bCs/>
          <w:color w:val="000000" w:themeColor="text1"/>
          <w:szCs w:val="24"/>
        </w:rPr>
      </w:pPr>
    </w:p>
    <w:p w14:paraId="41D91266" w14:textId="77777777" w:rsidR="00693FB9" w:rsidRPr="00693FB9" w:rsidRDefault="00693FB9" w:rsidP="00693FB9">
      <w:pPr>
        <w:tabs>
          <w:tab w:val="left" w:pos="810"/>
          <w:tab w:val="left" w:pos="1800"/>
        </w:tabs>
        <w:ind w:left="720" w:right="450" w:hanging="720"/>
        <w:rPr>
          <w:rFonts w:ascii="Arial" w:hAnsi="Arial" w:cs="Arial"/>
          <w:b/>
          <w:bCs/>
          <w:color w:val="000000" w:themeColor="text1"/>
          <w:szCs w:val="24"/>
        </w:rPr>
      </w:pPr>
      <w:r w:rsidRPr="00693FB9">
        <w:rPr>
          <w:rFonts w:ascii="Arial" w:hAnsi="Arial" w:cs="Arial"/>
          <w:b/>
          <w:bCs/>
          <w:color w:val="000000" w:themeColor="text1"/>
          <w:szCs w:val="24"/>
        </w:rPr>
        <w:t xml:space="preserve">ARTICLE </w:t>
      </w:r>
      <w:r w:rsidR="003E6CC6">
        <w:rPr>
          <w:rFonts w:ascii="Arial" w:hAnsi="Arial" w:cs="Arial"/>
          <w:b/>
          <w:bCs/>
          <w:color w:val="000000" w:themeColor="text1"/>
          <w:szCs w:val="24"/>
        </w:rPr>
        <w:t>9</w:t>
      </w:r>
      <w:r w:rsidRPr="00693FB9">
        <w:rPr>
          <w:rFonts w:ascii="Arial" w:hAnsi="Arial" w:cs="Arial"/>
          <w:b/>
          <w:bCs/>
          <w:color w:val="000000" w:themeColor="text1"/>
          <w:szCs w:val="24"/>
        </w:rPr>
        <w:tab/>
        <w:t>FINANCES</w:t>
      </w:r>
    </w:p>
    <w:p w14:paraId="3FA3AEEB" w14:textId="77777777" w:rsidR="00693FB9" w:rsidRPr="00693FB9" w:rsidRDefault="00693FB9" w:rsidP="00693FB9">
      <w:pPr>
        <w:tabs>
          <w:tab w:val="left" w:pos="810"/>
          <w:tab w:val="left" w:pos="1800"/>
        </w:tabs>
        <w:ind w:left="720" w:right="450" w:hanging="720"/>
        <w:rPr>
          <w:rFonts w:ascii="Arial" w:hAnsi="Arial" w:cs="Arial"/>
          <w:b/>
          <w:bCs/>
          <w:color w:val="000000" w:themeColor="text1"/>
          <w:szCs w:val="24"/>
        </w:rPr>
      </w:pPr>
    </w:p>
    <w:p w14:paraId="057A3B60" w14:textId="5C172DE6" w:rsidR="00EB456A" w:rsidRPr="00EB456A" w:rsidRDefault="00693FB9" w:rsidP="00EB456A">
      <w:pPr>
        <w:ind w:left="1800" w:hanging="1800"/>
        <w:rPr>
          <w:rFonts w:ascii="Arial" w:hAnsi="Arial" w:cs="Arial"/>
          <w:bCs/>
          <w:color w:val="000000" w:themeColor="text1"/>
          <w:szCs w:val="24"/>
        </w:rPr>
      </w:pPr>
      <w:r w:rsidRPr="00EB456A">
        <w:rPr>
          <w:rFonts w:ascii="Arial" w:hAnsi="Arial" w:cs="Arial"/>
          <w:bCs/>
          <w:color w:val="000000" w:themeColor="text1"/>
          <w:szCs w:val="24"/>
        </w:rPr>
        <w:t>Section 9.1</w:t>
      </w:r>
      <w:r w:rsidR="00EB456A" w:rsidRPr="00EB456A">
        <w:rPr>
          <w:rFonts w:ascii="Arial" w:hAnsi="Arial" w:cs="Arial"/>
          <w:bCs/>
          <w:color w:val="000000" w:themeColor="text1"/>
          <w:szCs w:val="24"/>
        </w:rPr>
        <w:tab/>
      </w:r>
      <w:bookmarkStart w:id="3" w:name="_Hlk47332777"/>
      <w:r w:rsidR="00EB456A" w:rsidRPr="00EB456A">
        <w:rPr>
          <w:rFonts w:ascii="Arial" w:hAnsi="Arial" w:cs="Arial"/>
          <w:bCs/>
          <w:color w:val="000000" w:themeColor="text1"/>
          <w:szCs w:val="24"/>
        </w:rPr>
        <w:t>The Board of Directors shall manage all New Mexico DECA finances, determine financial policy, approve all budgets, and make available annual financial statements for inspection upon request.</w:t>
      </w:r>
    </w:p>
    <w:p w14:paraId="3D4488B9" w14:textId="77777777" w:rsidR="00EB456A" w:rsidRPr="00EB456A" w:rsidRDefault="00EB456A" w:rsidP="00EB456A">
      <w:pPr>
        <w:ind w:left="1800" w:hanging="1800"/>
        <w:rPr>
          <w:rFonts w:ascii="Arial" w:hAnsi="Arial" w:cs="Arial"/>
          <w:bCs/>
          <w:color w:val="000000" w:themeColor="text1"/>
          <w:szCs w:val="24"/>
        </w:rPr>
      </w:pPr>
    </w:p>
    <w:p w14:paraId="093DF98D" w14:textId="5C957987" w:rsidR="00693FB9" w:rsidRDefault="00EB456A" w:rsidP="00EB456A">
      <w:pPr>
        <w:tabs>
          <w:tab w:val="left" w:pos="810"/>
          <w:tab w:val="left" w:pos="1800"/>
        </w:tabs>
        <w:ind w:left="1800" w:right="450" w:hanging="1800"/>
        <w:rPr>
          <w:rFonts w:ascii="Arial" w:hAnsi="Arial" w:cs="Arial"/>
          <w:bCs/>
          <w:color w:val="000000" w:themeColor="text1"/>
          <w:szCs w:val="24"/>
        </w:rPr>
      </w:pPr>
      <w:r w:rsidRPr="00EB456A">
        <w:rPr>
          <w:rFonts w:ascii="Arial" w:hAnsi="Arial" w:cs="Arial"/>
          <w:bCs/>
          <w:color w:val="000000" w:themeColor="text1"/>
          <w:szCs w:val="24"/>
        </w:rPr>
        <w:t>Section 9.2</w:t>
      </w:r>
      <w:r w:rsidR="001D2FD5">
        <w:rPr>
          <w:rFonts w:ascii="Arial" w:hAnsi="Arial" w:cs="Arial"/>
          <w:bCs/>
          <w:color w:val="000000" w:themeColor="text1"/>
          <w:szCs w:val="24"/>
        </w:rPr>
        <w:tab/>
      </w:r>
      <w:r w:rsidRPr="00EB456A">
        <w:rPr>
          <w:rFonts w:ascii="Arial" w:hAnsi="Arial" w:cs="Arial"/>
          <w:bCs/>
          <w:color w:val="000000" w:themeColor="text1"/>
          <w:szCs w:val="24"/>
        </w:rPr>
        <w:t xml:space="preserve">The Board of Directors shall have the authority to determine fees to cover </w:t>
      </w:r>
      <w:r w:rsidR="006D0F60">
        <w:rPr>
          <w:rFonts w:ascii="Arial" w:hAnsi="Arial" w:cs="Arial"/>
          <w:bCs/>
          <w:color w:val="000000" w:themeColor="text1"/>
          <w:szCs w:val="24"/>
        </w:rPr>
        <w:t xml:space="preserve">the </w:t>
      </w:r>
      <w:r w:rsidRPr="00EB456A">
        <w:rPr>
          <w:rFonts w:ascii="Arial" w:hAnsi="Arial" w:cs="Arial"/>
          <w:bCs/>
          <w:color w:val="000000" w:themeColor="text1"/>
          <w:szCs w:val="24"/>
        </w:rPr>
        <w:t>program and operational expenses of New Mexico DECA.</w:t>
      </w:r>
    </w:p>
    <w:bookmarkEnd w:id="3"/>
    <w:p w14:paraId="299B4F9F" w14:textId="77777777" w:rsidR="00EB456A" w:rsidRDefault="00EB456A" w:rsidP="00EB456A">
      <w:pPr>
        <w:tabs>
          <w:tab w:val="left" w:pos="810"/>
          <w:tab w:val="left" w:pos="1800"/>
        </w:tabs>
        <w:ind w:left="1800" w:right="450" w:hanging="1800"/>
        <w:rPr>
          <w:rFonts w:ascii="Arial" w:hAnsi="Arial" w:cs="Arial"/>
          <w:bCs/>
          <w:color w:val="000000" w:themeColor="text1"/>
          <w:szCs w:val="24"/>
        </w:rPr>
      </w:pPr>
    </w:p>
    <w:p w14:paraId="464A3F7B" w14:textId="7E1CBD9A" w:rsidR="00EB456A" w:rsidRPr="00EB456A" w:rsidRDefault="00EB456A" w:rsidP="00EB456A">
      <w:pPr>
        <w:ind w:left="1800" w:hanging="1800"/>
        <w:rPr>
          <w:rFonts w:ascii="Arial" w:hAnsi="Arial" w:cs="Arial"/>
          <w:bCs/>
          <w:color w:val="000000" w:themeColor="text1"/>
          <w:szCs w:val="22"/>
        </w:rPr>
      </w:pPr>
      <w:r>
        <w:rPr>
          <w:rFonts w:ascii="Arial" w:hAnsi="Arial" w:cs="Arial"/>
          <w:bCs/>
          <w:color w:val="000000" w:themeColor="text1"/>
          <w:szCs w:val="24"/>
        </w:rPr>
        <w:lastRenderedPageBreak/>
        <w:t>Section 9.3</w:t>
      </w:r>
      <w:r>
        <w:rPr>
          <w:rFonts w:ascii="Arial" w:hAnsi="Arial" w:cs="Arial"/>
          <w:bCs/>
          <w:color w:val="000000" w:themeColor="text1"/>
          <w:szCs w:val="24"/>
        </w:rPr>
        <w:tab/>
        <w:t xml:space="preserve">The </w:t>
      </w:r>
      <w:r w:rsidRPr="00EB456A">
        <w:rPr>
          <w:rFonts w:ascii="Arial" w:hAnsi="Arial" w:cs="Arial"/>
          <w:bCs/>
          <w:color w:val="000000" w:themeColor="text1"/>
          <w:szCs w:val="22"/>
        </w:rPr>
        <w:t>Finance Chair of the Board of Directors will oversee the New Mexico DECA scholarship checking account and/or any other accounts obtained in the name of New Mexico DECA. Those accounts that are under the management of a fiscal agent will be reviewed by the finance chair</w:t>
      </w:r>
      <w:r>
        <w:rPr>
          <w:rFonts w:ascii="Arial" w:hAnsi="Arial" w:cs="Arial"/>
          <w:bCs/>
          <w:color w:val="000000" w:themeColor="text1"/>
          <w:szCs w:val="22"/>
        </w:rPr>
        <w:t xml:space="preserve"> and approved by the board of directors</w:t>
      </w:r>
      <w:r w:rsidRPr="00EB456A">
        <w:rPr>
          <w:rFonts w:ascii="Arial" w:hAnsi="Arial" w:cs="Arial"/>
          <w:bCs/>
          <w:color w:val="000000" w:themeColor="text1"/>
          <w:szCs w:val="22"/>
        </w:rPr>
        <w:t>. All monies generated by fundraising, sponsorships, registration</w:t>
      </w:r>
      <w:r w:rsidR="006D0F60">
        <w:rPr>
          <w:rFonts w:ascii="Arial" w:hAnsi="Arial" w:cs="Arial"/>
          <w:bCs/>
          <w:color w:val="000000" w:themeColor="text1"/>
          <w:szCs w:val="22"/>
        </w:rPr>
        <w:t>,</w:t>
      </w:r>
      <w:r w:rsidRPr="00EB456A">
        <w:rPr>
          <w:rFonts w:ascii="Arial" w:hAnsi="Arial" w:cs="Arial"/>
          <w:bCs/>
          <w:color w:val="000000" w:themeColor="text1"/>
          <w:szCs w:val="22"/>
        </w:rPr>
        <w:t xml:space="preserve"> and membership fees belong to New Mexico DECA. Finances will be maintained </w:t>
      </w:r>
      <w:r w:rsidR="00B8640E">
        <w:rPr>
          <w:rFonts w:ascii="Arial" w:hAnsi="Arial" w:cs="Arial"/>
          <w:bCs/>
          <w:color w:val="000000" w:themeColor="text1"/>
          <w:szCs w:val="22"/>
        </w:rPr>
        <w:t>by</w:t>
      </w:r>
      <w:r w:rsidRPr="00EB456A">
        <w:rPr>
          <w:rFonts w:ascii="Arial" w:hAnsi="Arial" w:cs="Arial"/>
          <w:bCs/>
          <w:color w:val="000000" w:themeColor="text1"/>
          <w:szCs w:val="22"/>
        </w:rPr>
        <w:t xml:space="preserve"> generally accepted accounting principles through New Mexico DECA's fiscal agent.  </w:t>
      </w:r>
      <w:proofErr w:type="gramStart"/>
      <w:r w:rsidRPr="00EB456A">
        <w:rPr>
          <w:rFonts w:ascii="Arial" w:hAnsi="Arial" w:cs="Arial"/>
          <w:bCs/>
          <w:color w:val="000000" w:themeColor="text1"/>
          <w:szCs w:val="22"/>
        </w:rPr>
        <w:t>In the event that</w:t>
      </w:r>
      <w:proofErr w:type="gramEnd"/>
      <w:r w:rsidRPr="00EB456A">
        <w:rPr>
          <w:rFonts w:ascii="Arial" w:hAnsi="Arial" w:cs="Arial"/>
          <w:bCs/>
          <w:color w:val="000000" w:themeColor="text1"/>
          <w:szCs w:val="22"/>
        </w:rPr>
        <w:t xml:space="preserve"> New Mexico DECA no longer has a fiscal agent, the responsibility of the maintenance and auditing of New Mexico DECA’s financial records </w:t>
      </w:r>
      <w:r w:rsidR="0096173A">
        <w:rPr>
          <w:rFonts w:ascii="Arial" w:hAnsi="Arial" w:cs="Arial"/>
          <w:bCs/>
          <w:color w:val="000000" w:themeColor="text1"/>
          <w:szCs w:val="22"/>
        </w:rPr>
        <w:t>falls</w:t>
      </w:r>
      <w:r w:rsidR="0096173A" w:rsidRPr="00EB456A">
        <w:rPr>
          <w:rFonts w:ascii="Arial" w:hAnsi="Arial" w:cs="Arial"/>
          <w:bCs/>
          <w:color w:val="000000" w:themeColor="text1"/>
          <w:szCs w:val="22"/>
        </w:rPr>
        <w:t xml:space="preserve"> </w:t>
      </w:r>
      <w:r w:rsidRPr="00EB456A">
        <w:rPr>
          <w:rFonts w:ascii="Arial" w:hAnsi="Arial" w:cs="Arial"/>
          <w:bCs/>
          <w:color w:val="000000" w:themeColor="text1"/>
          <w:szCs w:val="22"/>
        </w:rPr>
        <w:t xml:space="preserve">to </w:t>
      </w:r>
      <w:r>
        <w:rPr>
          <w:rFonts w:ascii="Arial" w:hAnsi="Arial" w:cs="Arial"/>
          <w:bCs/>
          <w:color w:val="000000" w:themeColor="text1"/>
          <w:szCs w:val="22"/>
        </w:rPr>
        <w:t>New Mexico DECA</w:t>
      </w:r>
      <w:r w:rsidR="00424EE2">
        <w:rPr>
          <w:rFonts w:ascii="Arial" w:hAnsi="Arial" w:cs="Arial"/>
          <w:bCs/>
          <w:color w:val="000000" w:themeColor="text1"/>
          <w:szCs w:val="22"/>
        </w:rPr>
        <w:t>,</w:t>
      </w:r>
      <w:r>
        <w:rPr>
          <w:rFonts w:ascii="Arial" w:hAnsi="Arial" w:cs="Arial"/>
          <w:bCs/>
          <w:color w:val="000000" w:themeColor="text1"/>
          <w:szCs w:val="22"/>
        </w:rPr>
        <w:t xml:space="preserve"> Inc</w:t>
      </w:r>
      <w:r w:rsidRPr="00EB456A">
        <w:rPr>
          <w:rFonts w:ascii="Arial" w:hAnsi="Arial" w:cs="Arial"/>
          <w:bCs/>
          <w:color w:val="000000" w:themeColor="text1"/>
          <w:szCs w:val="22"/>
        </w:rPr>
        <w:t>.</w:t>
      </w:r>
    </w:p>
    <w:p w14:paraId="29723EC8" w14:textId="77777777" w:rsidR="00EB456A" w:rsidRPr="00EB456A" w:rsidRDefault="00EB456A" w:rsidP="00EB456A">
      <w:pPr>
        <w:tabs>
          <w:tab w:val="left" w:pos="810"/>
        </w:tabs>
        <w:ind w:left="1800" w:hanging="1800"/>
        <w:rPr>
          <w:rFonts w:ascii="Arial" w:hAnsi="Arial" w:cs="Arial"/>
          <w:bCs/>
          <w:color w:val="000000" w:themeColor="text1"/>
          <w:sz w:val="22"/>
          <w:szCs w:val="22"/>
        </w:rPr>
      </w:pPr>
    </w:p>
    <w:p w14:paraId="7644F4FB" w14:textId="77777777" w:rsidR="0000337C" w:rsidRPr="00693FB9" w:rsidRDefault="00F40A4E" w:rsidP="00693FB9">
      <w:pPr>
        <w:tabs>
          <w:tab w:val="left" w:pos="810"/>
          <w:tab w:val="left" w:pos="1800"/>
        </w:tabs>
        <w:ind w:left="720" w:right="450" w:hanging="720"/>
        <w:rPr>
          <w:rFonts w:ascii="Arial" w:hAnsi="Arial" w:cs="Arial"/>
          <w:b/>
          <w:bCs/>
          <w:color w:val="000000" w:themeColor="text1"/>
          <w:szCs w:val="24"/>
        </w:rPr>
      </w:pPr>
      <w:r w:rsidRPr="00693FB9">
        <w:rPr>
          <w:rFonts w:ascii="Arial" w:hAnsi="Arial" w:cs="Arial"/>
          <w:b/>
          <w:bCs/>
          <w:color w:val="000000" w:themeColor="text1"/>
          <w:szCs w:val="24"/>
        </w:rPr>
        <w:t xml:space="preserve">ARTICLE </w:t>
      </w:r>
      <w:r w:rsidR="003E6CC6">
        <w:rPr>
          <w:rFonts w:ascii="Arial" w:hAnsi="Arial" w:cs="Arial"/>
          <w:b/>
          <w:bCs/>
          <w:color w:val="000000" w:themeColor="text1"/>
          <w:szCs w:val="24"/>
        </w:rPr>
        <w:t>10</w:t>
      </w:r>
      <w:r w:rsidR="00E65D4A">
        <w:rPr>
          <w:rFonts w:ascii="Arial" w:hAnsi="Arial" w:cs="Arial"/>
          <w:b/>
          <w:bCs/>
          <w:color w:val="000000" w:themeColor="text1"/>
          <w:szCs w:val="24"/>
        </w:rPr>
        <w:tab/>
      </w:r>
      <w:r w:rsidRPr="00693FB9">
        <w:rPr>
          <w:rFonts w:ascii="Arial" w:hAnsi="Arial" w:cs="Arial"/>
          <w:b/>
          <w:bCs/>
          <w:color w:val="000000" w:themeColor="text1"/>
          <w:szCs w:val="24"/>
        </w:rPr>
        <w:t>EMBLEM AND COLORS</w:t>
      </w:r>
    </w:p>
    <w:p w14:paraId="4E774954" w14:textId="77777777" w:rsidR="0000337C" w:rsidRPr="00693FB9" w:rsidRDefault="0000337C" w:rsidP="008B7BEF">
      <w:pPr>
        <w:tabs>
          <w:tab w:val="left" w:pos="810"/>
          <w:tab w:val="left" w:pos="1800"/>
        </w:tabs>
        <w:ind w:left="720" w:right="450" w:hanging="720"/>
        <w:rPr>
          <w:rFonts w:ascii="Arial" w:hAnsi="Arial" w:cs="Arial"/>
          <w:bCs/>
          <w:color w:val="000000" w:themeColor="text1"/>
          <w:szCs w:val="24"/>
        </w:rPr>
      </w:pPr>
    </w:p>
    <w:p w14:paraId="5144F701" w14:textId="77777777" w:rsidR="0000337C" w:rsidRPr="00693FB9" w:rsidRDefault="00E65D4A" w:rsidP="00E65D4A">
      <w:pPr>
        <w:tabs>
          <w:tab w:val="left" w:pos="1800"/>
        </w:tabs>
        <w:ind w:left="1800" w:right="450" w:hanging="1800"/>
        <w:rPr>
          <w:rFonts w:ascii="Arial" w:hAnsi="Arial" w:cs="Arial"/>
          <w:bCs/>
          <w:color w:val="000000" w:themeColor="text1"/>
          <w:szCs w:val="24"/>
        </w:rPr>
      </w:pPr>
      <w:r>
        <w:rPr>
          <w:rFonts w:ascii="Arial" w:hAnsi="Arial" w:cs="Arial"/>
          <w:bCs/>
          <w:color w:val="000000" w:themeColor="text1"/>
          <w:szCs w:val="24"/>
        </w:rPr>
        <w:t>Section 10.1</w:t>
      </w:r>
      <w:r>
        <w:rPr>
          <w:rFonts w:ascii="Arial" w:hAnsi="Arial" w:cs="Arial"/>
          <w:bCs/>
          <w:color w:val="000000" w:themeColor="text1"/>
          <w:szCs w:val="24"/>
        </w:rPr>
        <w:tab/>
      </w:r>
      <w:r w:rsidR="00F40A4E" w:rsidRPr="00693FB9">
        <w:rPr>
          <w:rFonts w:ascii="Arial" w:hAnsi="Arial" w:cs="Arial"/>
          <w:bCs/>
          <w:color w:val="000000" w:themeColor="text1"/>
          <w:szCs w:val="24"/>
        </w:rPr>
        <w:t xml:space="preserve">The emblem of </w:t>
      </w:r>
      <w:r>
        <w:rPr>
          <w:rFonts w:ascii="Arial" w:hAnsi="Arial" w:cs="Arial"/>
          <w:bCs/>
          <w:color w:val="000000" w:themeColor="text1"/>
          <w:szCs w:val="24"/>
        </w:rPr>
        <w:t>New Mexico DECA</w:t>
      </w:r>
      <w:r w:rsidR="00F40A4E" w:rsidRPr="00693FB9">
        <w:rPr>
          <w:rFonts w:ascii="Arial" w:hAnsi="Arial" w:cs="Arial"/>
          <w:bCs/>
          <w:color w:val="000000" w:themeColor="text1"/>
          <w:szCs w:val="24"/>
        </w:rPr>
        <w:t xml:space="preserve"> shall be </w:t>
      </w:r>
      <w:r>
        <w:rPr>
          <w:rFonts w:ascii="Arial" w:hAnsi="Arial" w:cs="Arial"/>
          <w:bCs/>
          <w:color w:val="000000" w:themeColor="text1"/>
          <w:szCs w:val="24"/>
        </w:rPr>
        <w:t xml:space="preserve">determined by </w:t>
      </w:r>
      <w:r w:rsidR="00F40A4E" w:rsidRPr="00693FB9">
        <w:rPr>
          <w:rFonts w:ascii="Arial" w:hAnsi="Arial" w:cs="Arial"/>
          <w:bCs/>
          <w:color w:val="000000" w:themeColor="text1"/>
          <w:szCs w:val="24"/>
        </w:rPr>
        <w:t>DECA</w:t>
      </w:r>
      <w:r>
        <w:rPr>
          <w:rFonts w:ascii="Arial" w:hAnsi="Arial" w:cs="Arial"/>
          <w:bCs/>
          <w:color w:val="000000" w:themeColor="text1"/>
          <w:szCs w:val="24"/>
        </w:rPr>
        <w:t xml:space="preserve"> Inc.</w:t>
      </w:r>
    </w:p>
    <w:p w14:paraId="5DC4B2E2" w14:textId="77777777" w:rsidR="0000337C" w:rsidRPr="00693FB9" w:rsidRDefault="0000337C" w:rsidP="00E65D4A">
      <w:pPr>
        <w:tabs>
          <w:tab w:val="left" w:pos="1800"/>
        </w:tabs>
        <w:ind w:left="1800" w:right="450" w:hanging="1800"/>
        <w:rPr>
          <w:rFonts w:ascii="Arial" w:hAnsi="Arial" w:cs="Arial"/>
          <w:bCs/>
          <w:color w:val="000000" w:themeColor="text1"/>
          <w:szCs w:val="24"/>
        </w:rPr>
      </w:pPr>
    </w:p>
    <w:p w14:paraId="5E0F79EB" w14:textId="77777777" w:rsidR="00EC1697" w:rsidRDefault="00E65D4A" w:rsidP="00E65D4A">
      <w:pPr>
        <w:tabs>
          <w:tab w:val="left" w:pos="1800"/>
        </w:tabs>
        <w:ind w:left="1800" w:right="450" w:hanging="1800"/>
        <w:rPr>
          <w:rFonts w:ascii="Arial" w:hAnsi="Arial" w:cs="Arial"/>
          <w:bCs/>
          <w:color w:val="000000" w:themeColor="text1"/>
          <w:szCs w:val="24"/>
        </w:rPr>
      </w:pPr>
      <w:r>
        <w:rPr>
          <w:rFonts w:ascii="Arial" w:hAnsi="Arial" w:cs="Arial"/>
          <w:bCs/>
          <w:color w:val="000000" w:themeColor="text1"/>
          <w:szCs w:val="24"/>
        </w:rPr>
        <w:t>Section 10.2</w:t>
      </w:r>
      <w:r>
        <w:rPr>
          <w:rFonts w:ascii="Arial" w:hAnsi="Arial" w:cs="Arial"/>
          <w:bCs/>
          <w:color w:val="000000" w:themeColor="text1"/>
          <w:szCs w:val="24"/>
        </w:rPr>
        <w:tab/>
      </w:r>
      <w:r w:rsidR="00F40A4E" w:rsidRPr="00693FB9">
        <w:rPr>
          <w:rFonts w:ascii="Arial" w:hAnsi="Arial" w:cs="Arial"/>
          <w:bCs/>
          <w:color w:val="000000" w:themeColor="text1"/>
          <w:szCs w:val="24"/>
        </w:rPr>
        <w:t xml:space="preserve">The colors of </w:t>
      </w:r>
      <w:r>
        <w:rPr>
          <w:rFonts w:ascii="Arial" w:hAnsi="Arial" w:cs="Arial"/>
          <w:bCs/>
          <w:color w:val="000000" w:themeColor="text1"/>
          <w:szCs w:val="24"/>
        </w:rPr>
        <w:t xml:space="preserve">New Mexico DECA </w:t>
      </w:r>
      <w:r w:rsidR="00F40A4E" w:rsidRPr="00693FB9">
        <w:rPr>
          <w:rFonts w:ascii="Arial" w:hAnsi="Arial" w:cs="Arial"/>
          <w:bCs/>
          <w:color w:val="000000" w:themeColor="text1"/>
          <w:szCs w:val="24"/>
        </w:rPr>
        <w:t xml:space="preserve">shall be </w:t>
      </w:r>
      <w:r>
        <w:rPr>
          <w:rFonts w:ascii="Arial" w:hAnsi="Arial" w:cs="Arial"/>
          <w:bCs/>
          <w:color w:val="000000" w:themeColor="text1"/>
          <w:szCs w:val="24"/>
        </w:rPr>
        <w:t>determined</w:t>
      </w:r>
      <w:r w:rsidR="00717286" w:rsidRPr="00693FB9">
        <w:rPr>
          <w:rFonts w:ascii="Arial" w:hAnsi="Arial" w:cs="Arial"/>
          <w:bCs/>
          <w:color w:val="000000" w:themeColor="text1"/>
          <w:szCs w:val="24"/>
        </w:rPr>
        <w:t xml:space="preserve"> by DECA</w:t>
      </w:r>
      <w:r>
        <w:rPr>
          <w:rFonts w:ascii="Arial" w:hAnsi="Arial" w:cs="Arial"/>
          <w:bCs/>
          <w:color w:val="000000" w:themeColor="text1"/>
          <w:szCs w:val="24"/>
        </w:rPr>
        <w:t xml:space="preserve"> Inc.</w:t>
      </w:r>
    </w:p>
    <w:p w14:paraId="606C1607" w14:textId="77777777" w:rsidR="00F447CC" w:rsidRDefault="00F447CC" w:rsidP="00E65D4A">
      <w:pPr>
        <w:tabs>
          <w:tab w:val="left" w:pos="1800"/>
        </w:tabs>
        <w:ind w:left="1800" w:right="450" w:hanging="1800"/>
        <w:rPr>
          <w:rFonts w:ascii="Arial" w:hAnsi="Arial" w:cs="Arial"/>
          <w:bCs/>
          <w:color w:val="000000" w:themeColor="text1"/>
          <w:szCs w:val="24"/>
        </w:rPr>
      </w:pPr>
    </w:p>
    <w:p w14:paraId="654F1875" w14:textId="535B03B5" w:rsidR="00F447CC" w:rsidRDefault="00F447CC" w:rsidP="00E65D4A">
      <w:pPr>
        <w:tabs>
          <w:tab w:val="left" w:pos="1800"/>
        </w:tabs>
        <w:ind w:left="1800" w:right="450" w:hanging="1800"/>
        <w:rPr>
          <w:rFonts w:ascii="Arial" w:hAnsi="Arial" w:cs="Arial"/>
          <w:bCs/>
          <w:color w:val="EE0000"/>
          <w:szCs w:val="24"/>
        </w:rPr>
      </w:pPr>
      <w:r w:rsidRPr="00F447CC">
        <w:rPr>
          <w:rFonts w:ascii="Arial" w:hAnsi="Arial" w:cs="Arial"/>
          <w:bCs/>
          <w:color w:val="EE0000"/>
          <w:szCs w:val="24"/>
        </w:rPr>
        <w:t>Section 10.3</w:t>
      </w:r>
      <w:r w:rsidRPr="00F447CC">
        <w:rPr>
          <w:rFonts w:ascii="Arial" w:hAnsi="Arial" w:cs="Arial"/>
          <w:bCs/>
          <w:color w:val="EE0000"/>
          <w:szCs w:val="24"/>
        </w:rPr>
        <w:tab/>
        <w:t xml:space="preserve">Chartered associations and local chapters are permitted to use the trademarked official DECA logos and the DECA name on printed materials and websites. </w:t>
      </w:r>
      <w:proofErr w:type="gramStart"/>
      <w:r w:rsidRPr="00F447CC">
        <w:rPr>
          <w:rFonts w:ascii="Arial" w:hAnsi="Arial" w:cs="Arial"/>
          <w:bCs/>
          <w:color w:val="EE0000"/>
          <w:szCs w:val="24"/>
        </w:rPr>
        <w:t>In order to</w:t>
      </w:r>
      <w:proofErr w:type="gramEnd"/>
      <w:r w:rsidRPr="00F447CC">
        <w:rPr>
          <w:rFonts w:ascii="Arial" w:hAnsi="Arial" w:cs="Arial"/>
          <w:bCs/>
          <w:color w:val="EE0000"/>
          <w:szCs w:val="24"/>
        </w:rPr>
        <w:t xml:space="preserve"> use DECA logos and the DECA name on promotional items, such as accessories and clothing, prior permission must be obtained from DECA Inc.</w:t>
      </w:r>
    </w:p>
    <w:p w14:paraId="493A1529" w14:textId="77777777" w:rsidR="00F447CC" w:rsidRDefault="00F447CC" w:rsidP="00E65D4A">
      <w:pPr>
        <w:tabs>
          <w:tab w:val="left" w:pos="1800"/>
        </w:tabs>
        <w:ind w:left="1800" w:right="450" w:hanging="1800"/>
        <w:rPr>
          <w:rFonts w:ascii="Arial" w:hAnsi="Arial" w:cs="Arial"/>
          <w:bCs/>
          <w:color w:val="EE0000"/>
          <w:szCs w:val="24"/>
        </w:rPr>
      </w:pPr>
    </w:p>
    <w:p w14:paraId="4CED4BD5" w14:textId="0E9254B8" w:rsidR="00F447CC" w:rsidRPr="00F447CC" w:rsidRDefault="00F447CC" w:rsidP="00E65D4A">
      <w:pPr>
        <w:tabs>
          <w:tab w:val="left" w:pos="1800"/>
        </w:tabs>
        <w:ind w:left="1800" w:right="450" w:hanging="1800"/>
        <w:rPr>
          <w:rFonts w:ascii="Arial" w:hAnsi="Arial" w:cs="Arial"/>
          <w:bCs/>
          <w:color w:val="EE0000"/>
          <w:szCs w:val="24"/>
        </w:rPr>
      </w:pPr>
      <w:r>
        <w:rPr>
          <w:rFonts w:ascii="Arial" w:hAnsi="Arial" w:cs="Arial"/>
          <w:bCs/>
          <w:color w:val="EE0000"/>
          <w:szCs w:val="24"/>
        </w:rPr>
        <w:t>Section 10.4</w:t>
      </w:r>
      <w:r>
        <w:rPr>
          <w:rFonts w:ascii="Arial" w:hAnsi="Arial" w:cs="Arial"/>
          <w:bCs/>
          <w:color w:val="EE0000"/>
          <w:szCs w:val="24"/>
        </w:rPr>
        <w:tab/>
        <w:t>All chapters need to follow the DECA branding guidelines as published by National DECA, Inc.</w:t>
      </w:r>
    </w:p>
    <w:p w14:paraId="12C502D7" w14:textId="77777777" w:rsidR="00EC1697" w:rsidRPr="00693FB9" w:rsidRDefault="00EC1697" w:rsidP="008B7BEF">
      <w:pPr>
        <w:tabs>
          <w:tab w:val="left" w:pos="810"/>
          <w:tab w:val="left" w:pos="1800"/>
        </w:tabs>
        <w:ind w:left="720" w:right="450" w:hanging="720"/>
        <w:rPr>
          <w:rFonts w:ascii="Arial" w:hAnsi="Arial" w:cs="Arial"/>
          <w:bCs/>
          <w:color w:val="000000" w:themeColor="text1"/>
          <w:szCs w:val="24"/>
        </w:rPr>
      </w:pPr>
    </w:p>
    <w:p w14:paraId="5605AE31" w14:textId="77777777" w:rsidR="0000337C" w:rsidRPr="00693FB9" w:rsidRDefault="00F40A4E" w:rsidP="00E65D4A">
      <w:pPr>
        <w:tabs>
          <w:tab w:val="left" w:pos="810"/>
          <w:tab w:val="left" w:pos="1800"/>
        </w:tabs>
        <w:ind w:left="720" w:right="450" w:hanging="720"/>
        <w:rPr>
          <w:rFonts w:ascii="Arial" w:hAnsi="Arial" w:cs="Arial"/>
          <w:b/>
          <w:bCs/>
          <w:color w:val="000000" w:themeColor="text1"/>
          <w:szCs w:val="24"/>
        </w:rPr>
      </w:pPr>
      <w:r w:rsidRPr="00693FB9">
        <w:rPr>
          <w:rFonts w:ascii="Arial" w:hAnsi="Arial" w:cs="Arial"/>
          <w:b/>
          <w:bCs/>
          <w:color w:val="000000" w:themeColor="text1"/>
          <w:szCs w:val="24"/>
        </w:rPr>
        <w:t xml:space="preserve">ARTICLE </w:t>
      </w:r>
      <w:r w:rsidR="003E6CC6">
        <w:rPr>
          <w:rFonts w:ascii="Arial" w:hAnsi="Arial" w:cs="Arial"/>
          <w:b/>
          <w:bCs/>
          <w:color w:val="000000" w:themeColor="text1"/>
          <w:szCs w:val="24"/>
        </w:rPr>
        <w:t>11</w:t>
      </w:r>
      <w:r w:rsidR="00E65D4A">
        <w:rPr>
          <w:rFonts w:ascii="Arial" w:hAnsi="Arial" w:cs="Arial"/>
          <w:b/>
          <w:bCs/>
          <w:color w:val="000000" w:themeColor="text1"/>
          <w:szCs w:val="24"/>
        </w:rPr>
        <w:tab/>
      </w:r>
      <w:r w:rsidRPr="00693FB9">
        <w:rPr>
          <w:rFonts w:ascii="Arial" w:hAnsi="Arial" w:cs="Arial"/>
          <w:b/>
          <w:bCs/>
          <w:color w:val="000000" w:themeColor="text1"/>
          <w:szCs w:val="24"/>
        </w:rPr>
        <w:t>AMENDMENTS</w:t>
      </w:r>
    </w:p>
    <w:p w14:paraId="32F87188" w14:textId="77777777" w:rsidR="0000337C" w:rsidRPr="00693FB9" w:rsidRDefault="0000337C" w:rsidP="008B7BEF">
      <w:pPr>
        <w:tabs>
          <w:tab w:val="num" w:pos="720"/>
          <w:tab w:val="left" w:pos="1800"/>
        </w:tabs>
        <w:ind w:left="720" w:right="450" w:hanging="720"/>
        <w:rPr>
          <w:rFonts w:ascii="Arial" w:hAnsi="Arial" w:cs="Arial"/>
          <w:bCs/>
          <w:color w:val="000000" w:themeColor="text1"/>
          <w:szCs w:val="24"/>
        </w:rPr>
      </w:pPr>
    </w:p>
    <w:p w14:paraId="00283F2F" w14:textId="77777777" w:rsidR="00E65D4A" w:rsidRDefault="00E65D4A" w:rsidP="00E65D4A">
      <w:pPr>
        <w:tabs>
          <w:tab w:val="left" w:pos="1800"/>
        </w:tabs>
        <w:ind w:left="1800" w:right="450" w:hanging="1800"/>
        <w:rPr>
          <w:rFonts w:ascii="Arial" w:hAnsi="Arial" w:cs="Arial"/>
          <w:bCs/>
          <w:color w:val="000000" w:themeColor="text1"/>
          <w:szCs w:val="24"/>
        </w:rPr>
      </w:pPr>
      <w:r w:rsidRPr="00E65D4A">
        <w:rPr>
          <w:rFonts w:ascii="Arial" w:hAnsi="Arial" w:cs="Arial"/>
          <w:bCs/>
          <w:color w:val="000000" w:themeColor="text1"/>
          <w:szCs w:val="24"/>
        </w:rPr>
        <w:t>Section 11.1</w:t>
      </w:r>
      <w:r w:rsidRPr="00E65D4A">
        <w:rPr>
          <w:rFonts w:ascii="Arial" w:hAnsi="Arial" w:cs="Arial"/>
          <w:bCs/>
          <w:color w:val="000000" w:themeColor="text1"/>
          <w:szCs w:val="24"/>
        </w:rPr>
        <w:tab/>
        <w:t>This Constitution may be amended at the annual business meeting by a two-</w:t>
      </w:r>
      <w:proofErr w:type="gramStart"/>
      <w:r w:rsidRPr="00E65D4A">
        <w:rPr>
          <w:rFonts w:ascii="Arial" w:hAnsi="Arial" w:cs="Arial"/>
          <w:bCs/>
          <w:color w:val="000000" w:themeColor="text1"/>
          <w:szCs w:val="24"/>
        </w:rPr>
        <w:t>thirds</w:t>
      </w:r>
      <w:proofErr w:type="gramEnd"/>
      <w:r w:rsidRPr="00E65D4A">
        <w:rPr>
          <w:rFonts w:ascii="Arial" w:hAnsi="Arial" w:cs="Arial"/>
          <w:bCs/>
          <w:color w:val="000000" w:themeColor="text1"/>
          <w:szCs w:val="24"/>
        </w:rPr>
        <w:t xml:space="preserve"> (2/3) vote of the Voting Delegates present and voting.</w:t>
      </w:r>
    </w:p>
    <w:p w14:paraId="230C9A36" w14:textId="77777777" w:rsidR="00E65D4A" w:rsidRDefault="00E65D4A" w:rsidP="00E65D4A">
      <w:pPr>
        <w:tabs>
          <w:tab w:val="left" w:pos="1800"/>
        </w:tabs>
        <w:ind w:left="1800" w:right="450" w:hanging="1800"/>
        <w:rPr>
          <w:rFonts w:ascii="Arial" w:hAnsi="Arial" w:cs="Arial"/>
          <w:bCs/>
          <w:color w:val="000000" w:themeColor="text1"/>
          <w:szCs w:val="24"/>
        </w:rPr>
      </w:pPr>
    </w:p>
    <w:p w14:paraId="3584BC92" w14:textId="77777777" w:rsidR="00E65D4A" w:rsidRPr="006D0F60" w:rsidRDefault="00E65D4A" w:rsidP="00E65D4A">
      <w:pPr>
        <w:ind w:left="1800" w:hanging="1800"/>
        <w:rPr>
          <w:rFonts w:ascii="Arial" w:hAnsi="Arial" w:cs="Arial"/>
          <w:bCs/>
          <w:color w:val="000000" w:themeColor="text1"/>
          <w:szCs w:val="22"/>
        </w:rPr>
      </w:pPr>
      <w:r>
        <w:rPr>
          <w:rFonts w:ascii="Arial" w:hAnsi="Arial" w:cs="Arial"/>
          <w:bCs/>
          <w:color w:val="000000" w:themeColor="text1"/>
          <w:szCs w:val="24"/>
        </w:rPr>
        <w:t>Section 11.2</w:t>
      </w:r>
      <w:r>
        <w:rPr>
          <w:rFonts w:ascii="Arial" w:hAnsi="Arial" w:cs="Arial"/>
          <w:bCs/>
          <w:color w:val="000000" w:themeColor="text1"/>
          <w:szCs w:val="24"/>
        </w:rPr>
        <w:tab/>
      </w:r>
      <w:r w:rsidRPr="006D0F60">
        <w:rPr>
          <w:rFonts w:ascii="Arial" w:hAnsi="Arial" w:cs="Arial"/>
          <w:bCs/>
          <w:color w:val="000000" w:themeColor="text1"/>
          <w:szCs w:val="22"/>
        </w:rPr>
        <w:t>The amendments may be proposed by:</w:t>
      </w:r>
    </w:p>
    <w:p w14:paraId="404302AF" w14:textId="77777777" w:rsidR="00E65D4A" w:rsidRPr="006D0F60" w:rsidRDefault="00E65D4A" w:rsidP="00E65D4A">
      <w:pPr>
        <w:pStyle w:val="ListParagraph"/>
        <w:numPr>
          <w:ilvl w:val="0"/>
          <w:numId w:val="11"/>
        </w:numPr>
        <w:spacing w:after="160" w:line="259" w:lineRule="auto"/>
        <w:ind w:left="2160"/>
        <w:rPr>
          <w:rFonts w:ascii="Arial" w:hAnsi="Arial" w:cs="Arial"/>
          <w:bCs/>
          <w:color w:val="000000" w:themeColor="text1"/>
          <w:szCs w:val="22"/>
        </w:rPr>
      </w:pPr>
      <w:r w:rsidRPr="006D0F60">
        <w:rPr>
          <w:rFonts w:ascii="Arial" w:hAnsi="Arial" w:cs="Arial"/>
          <w:bCs/>
          <w:color w:val="000000" w:themeColor="text1"/>
          <w:szCs w:val="22"/>
        </w:rPr>
        <w:t>Any local chapter in good standing</w:t>
      </w:r>
    </w:p>
    <w:p w14:paraId="65CABEA6" w14:textId="77777777" w:rsidR="00E65D4A" w:rsidRPr="006D0F60" w:rsidRDefault="00E65D4A" w:rsidP="00E65D4A">
      <w:pPr>
        <w:pStyle w:val="ListParagraph"/>
        <w:numPr>
          <w:ilvl w:val="0"/>
          <w:numId w:val="11"/>
        </w:numPr>
        <w:spacing w:after="160" w:line="259" w:lineRule="auto"/>
        <w:ind w:left="2160"/>
        <w:rPr>
          <w:rFonts w:ascii="Arial" w:hAnsi="Arial" w:cs="Arial"/>
          <w:bCs/>
          <w:color w:val="000000" w:themeColor="text1"/>
          <w:szCs w:val="22"/>
        </w:rPr>
      </w:pPr>
      <w:r w:rsidRPr="006D0F60">
        <w:rPr>
          <w:rFonts w:ascii="Arial" w:hAnsi="Arial" w:cs="Arial"/>
          <w:bCs/>
          <w:color w:val="000000" w:themeColor="text1"/>
          <w:szCs w:val="22"/>
        </w:rPr>
        <w:t>The Executive Council</w:t>
      </w:r>
    </w:p>
    <w:p w14:paraId="2E00E6A9" w14:textId="77777777" w:rsidR="00E65D4A" w:rsidRPr="006D0F60" w:rsidRDefault="00E65D4A" w:rsidP="00E65D4A">
      <w:pPr>
        <w:pStyle w:val="ListParagraph"/>
        <w:numPr>
          <w:ilvl w:val="0"/>
          <w:numId w:val="11"/>
        </w:numPr>
        <w:spacing w:after="160" w:line="259" w:lineRule="auto"/>
        <w:ind w:left="2160"/>
        <w:rPr>
          <w:rFonts w:ascii="Arial" w:hAnsi="Arial" w:cs="Arial"/>
          <w:bCs/>
          <w:color w:val="000000" w:themeColor="text1"/>
          <w:szCs w:val="22"/>
        </w:rPr>
      </w:pPr>
      <w:r w:rsidRPr="006D0F60">
        <w:rPr>
          <w:rFonts w:ascii="Arial" w:hAnsi="Arial" w:cs="Arial"/>
          <w:bCs/>
          <w:color w:val="000000" w:themeColor="text1"/>
          <w:szCs w:val="22"/>
        </w:rPr>
        <w:t>The Board of Directors</w:t>
      </w:r>
    </w:p>
    <w:p w14:paraId="739D9AA3" w14:textId="77777777" w:rsidR="00E65D4A" w:rsidRPr="006D0F60" w:rsidRDefault="00E65D4A" w:rsidP="00E65D4A">
      <w:pPr>
        <w:pStyle w:val="ListParagraph"/>
        <w:numPr>
          <w:ilvl w:val="0"/>
          <w:numId w:val="11"/>
        </w:numPr>
        <w:spacing w:after="160" w:line="259" w:lineRule="auto"/>
        <w:ind w:left="2160"/>
        <w:rPr>
          <w:rFonts w:ascii="Arial" w:hAnsi="Arial" w:cs="Arial"/>
          <w:bCs/>
          <w:color w:val="000000" w:themeColor="text1"/>
          <w:szCs w:val="22"/>
        </w:rPr>
      </w:pPr>
      <w:r w:rsidRPr="006D0F60">
        <w:rPr>
          <w:rFonts w:ascii="Arial" w:hAnsi="Arial" w:cs="Arial"/>
          <w:bCs/>
          <w:color w:val="000000" w:themeColor="text1"/>
          <w:szCs w:val="22"/>
        </w:rPr>
        <w:t>The Chartered Association Advisor or their designee</w:t>
      </w:r>
    </w:p>
    <w:p w14:paraId="004256BB" w14:textId="77777777" w:rsidR="00E65D4A" w:rsidRPr="00E65D4A" w:rsidRDefault="00E65D4A" w:rsidP="00E65D4A">
      <w:pPr>
        <w:tabs>
          <w:tab w:val="left" w:pos="1800"/>
        </w:tabs>
        <w:ind w:left="1800" w:right="450" w:hanging="1800"/>
        <w:rPr>
          <w:rFonts w:ascii="Arial" w:hAnsi="Arial" w:cs="Arial"/>
          <w:bCs/>
          <w:color w:val="000000" w:themeColor="text1"/>
          <w:szCs w:val="24"/>
        </w:rPr>
      </w:pPr>
      <w:r w:rsidRPr="00E65D4A">
        <w:rPr>
          <w:rFonts w:ascii="Arial" w:hAnsi="Arial" w:cs="Arial"/>
          <w:bCs/>
          <w:color w:val="000000" w:themeColor="text1"/>
          <w:szCs w:val="24"/>
        </w:rPr>
        <w:t>Section 11.3</w:t>
      </w:r>
      <w:r>
        <w:rPr>
          <w:rFonts w:ascii="Arial" w:hAnsi="Arial" w:cs="Arial"/>
          <w:bCs/>
          <w:color w:val="000000" w:themeColor="text1"/>
          <w:szCs w:val="24"/>
        </w:rPr>
        <w:tab/>
      </w:r>
      <w:r w:rsidRPr="00E65D4A">
        <w:rPr>
          <w:rFonts w:ascii="Arial" w:hAnsi="Arial" w:cs="Arial"/>
          <w:bCs/>
          <w:color w:val="000000" w:themeColor="text1"/>
          <w:szCs w:val="24"/>
        </w:rPr>
        <w:t>Amendments must be received in the State Office thirty (30) days prior to the annual business meeting.</w:t>
      </w:r>
    </w:p>
    <w:p w14:paraId="0C05ECA0" w14:textId="77777777" w:rsidR="00E65D4A" w:rsidRPr="00E65D4A" w:rsidRDefault="00E65D4A" w:rsidP="00E65D4A">
      <w:pPr>
        <w:tabs>
          <w:tab w:val="left" w:pos="1800"/>
        </w:tabs>
        <w:ind w:left="1800" w:right="450" w:hanging="1800"/>
        <w:rPr>
          <w:rFonts w:ascii="Arial" w:hAnsi="Arial" w:cs="Arial"/>
          <w:bCs/>
          <w:color w:val="000000" w:themeColor="text1"/>
          <w:szCs w:val="24"/>
        </w:rPr>
      </w:pPr>
    </w:p>
    <w:p w14:paraId="5A535B71" w14:textId="0EFF196B" w:rsidR="00E65D4A" w:rsidRPr="00E65D4A" w:rsidRDefault="00E65D4A" w:rsidP="00E65D4A">
      <w:pPr>
        <w:ind w:left="1800" w:hanging="1800"/>
        <w:rPr>
          <w:rFonts w:ascii="Arial" w:hAnsi="Arial" w:cs="Arial"/>
          <w:bCs/>
          <w:color w:val="000000" w:themeColor="text1"/>
          <w:szCs w:val="24"/>
        </w:rPr>
      </w:pPr>
      <w:r w:rsidRPr="00E65D4A">
        <w:rPr>
          <w:rFonts w:ascii="Arial" w:hAnsi="Arial" w:cs="Arial"/>
          <w:bCs/>
          <w:color w:val="000000" w:themeColor="text1"/>
          <w:szCs w:val="24"/>
        </w:rPr>
        <w:t>Section 11.4</w:t>
      </w:r>
      <w:r>
        <w:rPr>
          <w:rFonts w:ascii="Arial" w:hAnsi="Arial" w:cs="Arial"/>
          <w:bCs/>
          <w:color w:val="000000" w:themeColor="text1"/>
          <w:szCs w:val="24"/>
        </w:rPr>
        <w:tab/>
      </w:r>
      <w:bookmarkStart w:id="4" w:name="_Hlk47333524"/>
      <w:r w:rsidRPr="00E65D4A">
        <w:rPr>
          <w:rFonts w:ascii="Arial" w:hAnsi="Arial" w:cs="Arial"/>
          <w:bCs/>
          <w:color w:val="000000" w:themeColor="text1"/>
          <w:szCs w:val="24"/>
        </w:rPr>
        <w:t xml:space="preserve">Amendments shall be approved by the </w:t>
      </w:r>
      <w:r w:rsidR="00B8640E">
        <w:rPr>
          <w:rFonts w:ascii="Arial" w:hAnsi="Arial" w:cs="Arial"/>
          <w:bCs/>
          <w:color w:val="000000" w:themeColor="text1"/>
          <w:szCs w:val="24"/>
        </w:rPr>
        <w:t>Chartered</w:t>
      </w:r>
      <w:r w:rsidRPr="00E65D4A">
        <w:rPr>
          <w:rFonts w:ascii="Arial" w:hAnsi="Arial" w:cs="Arial"/>
          <w:bCs/>
          <w:color w:val="000000" w:themeColor="text1"/>
          <w:szCs w:val="24"/>
        </w:rPr>
        <w:t xml:space="preserve"> Association Advisor or their designee.</w:t>
      </w:r>
    </w:p>
    <w:p w14:paraId="4AE7D170" w14:textId="77777777" w:rsidR="00E65D4A" w:rsidRPr="00E65D4A" w:rsidRDefault="00E65D4A" w:rsidP="00E65D4A">
      <w:pPr>
        <w:ind w:left="1800" w:hanging="1800"/>
        <w:rPr>
          <w:rFonts w:ascii="Arial" w:hAnsi="Arial" w:cs="Arial"/>
          <w:bCs/>
          <w:color w:val="000000" w:themeColor="text1"/>
          <w:szCs w:val="24"/>
        </w:rPr>
      </w:pPr>
    </w:p>
    <w:p w14:paraId="3A5A869C" w14:textId="793B0BA2" w:rsidR="00E65D4A" w:rsidRPr="00E65D4A" w:rsidRDefault="00E65D4A" w:rsidP="00E65D4A">
      <w:pPr>
        <w:ind w:left="1800" w:hanging="1800"/>
        <w:rPr>
          <w:rFonts w:ascii="Arial" w:hAnsi="Arial" w:cs="Arial"/>
          <w:bCs/>
          <w:color w:val="000000" w:themeColor="text1"/>
          <w:szCs w:val="24"/>
        </w:rPr>
      </w:pPr>
      <w:r w:rsidRPr="00E65D4A">
        <w:rPr>
          <w:rFonts w:ascii="Arial" w:hAnsi="Arial" w:cs="Arial"/>
          <w:bCs/>
          <w:color w:val="000000" w:themeColor="text1"/>
          <w:szCs w:val="24"/>
        </w:rPr>
        <w:t xml:space="preserve">Section 11.5 </w:t>
      </w:r>
      <w:r>
        <w:rPr>
          <w:rFonts w:ascii="Arial" w:hAnsi="Arial" w:cs="Arial"/>
          <w:bCs/>
          <w:color w:val="000000" w:themeColor="text1"/>
          <w:szCs w:val="24"/>
        </w:rPr>
        <w:tab/>
      </w:r>
      <w:r w:rsidRPr="00E65D4A">
        <w:rPr>
          <w:rFonts w:ascii="Arial" w:hAnsi="Arial" w:cs="Arial"/>
          <w:bCs/>
          <w:color w:val="000000" w:themeColor="text1"/>
          <w:szCs w:val="24"/>
        </w:rPr>
        <w:t xml:space="preserve">Notices of the proposed amendments shall be distributed to local chapters by the </w:t>
      </w:r>
      <w:r w:rsidR="00B8640E">
        <w:rPr>
          <w:rFonts w:ascii="Arial" w:hAnsi="Arial" w:cs="Arial"/>
          <w:bCs/>
          <w:color w:val="000000" w:themeColor="text1"/>
          <w:szCs w:val="24"/>
        </w:rPr>
        <w:t>Chartered</w:t>
      </w:r>
      <w:r w:rsidRPr="00E65D4A">
        <w:rPr>
          <w:rFonts w:ascii="Arial" w:hAnsi="Arial" w:cs="Arial"/>
          <w:bCs/>
          <w:color w:val="000000" w:themeColor="text1"/>
          <w:szCs w:val="24"/>
        </w:rPr>
        <w:t xml:space="preserve"> Association Advisor </w:t>
      </w:r>
      <w:r w:rsidR="00B8640E">
        <w:rPr>
          <w:rFonts w:ascii="Arial" w:hAnsi="Arial" w:cs="Arial"/>
          <w:bCs/>
          <w:color w:val="000000" w:themeColor="text1"/>
          <w:szCs w:val="24"/>
        </w:rPr>
        <w:t>before</w:t>
      </w:r>
      <w:r w:rsidRPr="00E65D4A">
        <w:rPr>
          <w:rFonts w:ascii="Arial" w:hAnsi="Arial" w:cs="Arial"/>
          <w:bCs/>
          <w:color w:val="000000" w:themeColor="text1"/>
          <w:szCs w:val="24"/>
        </w:rPr>
        <w:t xml:space="preserve"> the annual business meeting.</w:t>
      </w:r>
    </w:p>
    <w:p w14:paraId="3DEAEF1B" w14:textId="77777777" w:rsidR="0000337C" w:rsidRPr="00E65D4A" w:rsidRDefault="0000337C" w:rsidP="00E65D4A">
      <w:pPr>
        <w:tabs>
          <w:tab w:val="left" w:pos="1800"/>
        </w:tabs>
        <w:ind w:left="1800" w:right="450" w:hanging="1800"/>
        <w:rPr>
          <w:rFonts w:ascii="Arial" w:hAnsi="Arial" w:cs="Arial"/>
          <w:bCs/>
          <w:color w:val="000000" w:themeColor="text1"/>
          <w:szCs w:val="24"/>
        </w:rPr>
      </w:pPr>
    </w:p>
    <w:bookmarkEnd w:id="4"/>
    <w:p w14:paraId="78E3AFE1" w14:textId="2F0C25B2" w:rsidR="00EC1697" w:rsidRPr="003E6CC6" w:rsidRDefault="003E6CC6" w:rsidP="00E65D4A">
      <w:pPr>
        <w:tabs>
          <w:tab w:val="left" w:pos="1800"/>
        </w:tabs>
        <w:ind w:left="1800" w:right="450" w:hanging="1800"/>
        <w:rPr>
          <w:rFonts w:ascii="Arial" w:hAnsi="Arial" w:cs="Arial"/>
          <w:b/>
          <w:bCs/>
          <w:color w:val="000000" w:themeColor="text1"/>
          <w:szCs w:val="24"/>
        </w:rPr>
      </w:pPr>
      <w:r w:rsidRPr="003E6CC6">
        <w:rPr>
          <w:rFonts w:ascii="Arial" w:hAnsi="Arial" w:cs="Arial"/>
          <w:b/>
          <w:bCs/>
          <w:color w:val="000000" w:themeColor="text1"/>
          <w:szCs w:val="24"/>
        </w:rPr>
        <w:t>ARTICLE 12</w:t>
      </w:r>
      <w:r w:rsidRPr="003E6CC6">
        <w:rPr>
          <w:rFonts w:ascii="Arial" w:hAnsi="Arial" w:cs="Arial"/>
          <w:b/>
          <w:bCs/>
          <w:color w:val="000000" w:themeColor="text1"/>
          <w:szCs w:val="24"/>
        </w:rPr>
        <w:tab/>
        <w:t>RESTRICTIONS</w:t>
      </w:r>
    </w:p>
    <w:p w14:paraId="51DF391B" w14:textId="77777777" w:rsidR="003E6CC6" w:rsidRDefault="003E6CC6" w:rsidP="00E65D4A">
      <w:pPr>
        <w:tabs>
          <w:tab w:val="left" w:pos="1800"/>
        </w:tabs>
        <w:ind w:left="1800" w:right="450" w:hanging="1800"/>
        <w:rPr>
          <w:rFonts w:ascii="Arial" w:hAnsi="Arial" w:cs="Arial"/>
          <w:bCs/>
          <w:color w:val="000000" w:themeColor="text1"/>
          <w:szCs w:val="24"/>
        </w:rPr>
      </w:pPr>
    </w:p>
    <w:p w14:paraId="7B9EB013" w14:textId="02B5BBBE" w:rsidR="003E6CC6" w:rsidRPr="003E6CC6" w:rsidRDefault="003E6CC6" w:rsidP="003E6CC6">
      <w:pPr>
        <w:tabs>
          <w:tab w:val="left" w:pos="1800"/>
        </w:tabs>
        <w:ind w:left="1800" w:right="450" w:hanging="1800"/>
        <w:rPr>
          <w:rFonts w:ascii="Arial" w:hAnsi="Arial" w:cs="Arial"/>
          <w:bCs/>
          <w:color w:val="000000" w:themeColor="text1"/>
          <w:szCs w:val="24"/>
        </w:rPr>
      </w:pPr>
      <w:r w:rsidRPr="003E6CC6">
        <w:rPr>
          <w:rFonts w:ascii="Arial" w:hAnsi="Arial" w:cs="Arial"/>
          <w:bCs/>
          <w:color w:val="000000" w:themeColor="text1"/>
          <w:szCs w:val="24"/>
        </w:rPr>
        <w:t>Section 1</w:t>
      </w:r>
      <w:r>
        <w:rPr>
          <w:rFonts w:ascii="Arial" w:hAnsi="Arial" w:cs="Arial"/>
          <w:bCs/>
          <w:color w:val="000000" w:themeColor="text1"/>
          <w:szCs w:val="24"/>
        </w:rPr>
        <w:t>2</w:t>
      </w:r>
      <w:r w:rsidRPr="003E6CC6">
        <w:rPr>
          <w:rFonts w:ascii="Arial" w:hAnsi="Arial" w:cs="Arial"/>
          <w:bCs/>
          <w:color w:val="000000" w:themeColor="text1"/>
          <w:szCs w:val="24"/>
        </w:rPr>
        <w:t>.1</w:t>
      </w:r>
      <w:r w:rsidRPr="003E6CC6">
        <w:rPr>
          <w:rFonts w:ascii="Arial" w:hAnsi="Arial" w:cs="Arial"/>
          <w:bCs/>
          <w:color w:val="000000" w:themeColor="text1"/>
          <w:szCs w:val="24"/>
        </w:rPr>
        <w:tab/>
        <w:t xml:space="preserve">No part of the net earnings shall inure to the benefit of, or be distributable to, its members, </w:t>
      </w:r>
      <w:r w:rsidR="006D0F60">
        <w:rPr>
          <w:rFonts w:ascii="Arial" w:hAnsi="Arial" w:cs="Arial"/>
          <w:bCs/>
          <w:color w:val="000000" w:themeColor="text1"/>
          <w:szCs w:val="24"/>
        </w:rPr>
        <w:t>directors</w:t>
      </w:r>
      <w:r w:rsidRPr="003E6CC6">
        <w:rPr>
          <w:rFonts w:ascii="Arial" w:hAnsi="Arial" w:cs="Arial"/>
          <w:bCs/>
          <w:color w:val="000000" w:themeColor="text1"/>
          <w:szCs w:val="24"/>
        </w:rPr>
        <w:t>, officers</w:t>
      </w:r>
      <w:r w:rsidR="006D0F60">
        <w:rPr>
          <w:rFonts w:ascii="Arial" w:hAnsi="Arial" w:cs="Arial"/>
          <w:bCs/>
          <w:color w:val="000000" w:themeColor="text1"/>
          <w:szCs w:val="24"/>
        </w:rPr>
        <w:t>,</w:t>
      </w:r>
      <w:r w:rsidRPr="003E6CC6">
        <w:rPr>
          <w:rFonts w:ascii="Arial" w:hAnsi="Arial" w:cs="Arial"/>
          <w:bCs/>
          <w:color w:val="000000" w:themeColor="text1"/>
          <w:szCs w:val="24"/>
        </w:rPr>
        <w:t xml:space="preserve"> or other private persons, except that NM </w:t>
      </w:r>
      <w:r>
        <w:rPr>
          <w:rFonts w:ascii="Arial" w:hAnsi="Arial" w:cs="Arial"/>
          <w:bCs/>
          <w:color w:val="000000" w:themeColor="text1"/>
          <w:szCs w:val="24"/>
        </w:rPr>
        <w:t>DECA</w:t>
      </w:r>
      <w:r w:rsidRPr="003E6CC6">
        <w:rPr>
          <w:rFonts w:ascii="Arial" w:hAnsi="Arial" w:cs="Arial"/>
          <w:bCs/>
          <w:color w:val="000000" w:themeColor="text1"/>
          <w:szCs w:val="24"/>
        </w:rPr>
        <w:t xml:space="preserve"> shall be authorized and empowered to pay reasonable compensation for services rendered and to make payments and distributions in furtherance of charitable, religious, educational and scientific purposes including, for such purposes, the </w:t>
      </w:r>
      <w:proofErr w:type="gramStart"/>
      <w:r w:rsidRPr="003E6CC6">
        <w:rPr>
          <w:rFonts w:ascii="Arial" w:hAnsi="Arial" w:cs="Arial"/>
          <w:bCs/>
          <w:color w:val="000000" w:themeColor="text1"/>
          <w:szCs w:val="24"/>
        </w:rPr>
        <w:t>making of</w:t>
      </w:r>
      <w:proofErr w:type="gramEnd"/>
      <w:r w:rsidRPr="003E6CC6">
        <w:rPr>
          <w:rFonts w:ascii="Arial" w:hAnsi="Arial" w:cs="Arial"/>
          <w:bCs/>
          <w:color w:val="000000" w:themeColor="text1"/>
          <w:szCs w:val="24"/>
        </w:rPr>
        <w:t xml:space="preserve"> distributions to organizations that qualify as exempt organizations under Section 501 (c) (3) of the Internal Revenue Code of 1954 (or the corresponding provision of any of the Internal Revenue Law).  No substantial part of the activities of NM </w:t>
      </w:r>
      <w:r>
        <w:rPr>
          <w:rFonts w:ascii="Arial" w:hAnsi="Arial" w:cs="Arial"/>
          <w:bCs/>
          <w:color w:val="000000" w:themeColor="text1"/>
          <w:szCs w:val="24"/>
        </w:rPr>
        <w:t>DECA</w:t>
      </w:r>
      <w:r w:rsidRPr="003E6CC6">
        <w:rPr>
          <w:rFonts w:ascii="Arial" w:hAnsi="Arial" w:cs="Arial"/>
          <w:bCs/>
          <w:color w:val="000000" w:themeColor="text1"/>
          <w:szCs w:val="24"/>
        </w:rPr>
        <w:t xml:space="preserve"> shall be the carrying on of propaganda otherwise attempting to influence legislation and NM </w:t>
      </w:r>
      <w:r>
        <w:rPr>
          <w:rFonts w:ascii="Arial" w:hAnsi="Arial" w:cs="Arial"/>
          <w:bCs/>
          <w:color w:val="000000" w:themeColor="text1"/>
          <w:szCs w:val="24"/>
        </w:rPr>
        <w:t>DECA</w:t>
      </w:r>
      <w:r w:rsidRPr="003E6CC6">
        <w:rPr>
          <w:rFonts w:ascii="Arial" w:hAnsi="Arial" w:cs="Arial"/>
          <w:bCs/>
          <w:color w:val="000000" w:themeColor="text1"/>
          <w:szCs w:val="24"/>
        </w:rPr>
        <w:t xml:space="preserve"> shall not participate in or intervene in (including the publishing or distribution of statements) any political campaign on behalf of any candidate for public office. Notwithstanding any other provision, NM </w:t>
      </w:r>
      <w:r>
        <w:rPr>
          <w:rFonts w:ascii="Arial" w:hAnsi="Arial" w:cs="Arial"/>
          <w:bCs/>
          <w:color w:val="000000" w:themeColor="text1"/>
          <w:szCs w:val="24"/>
        </w:rPr>
        <w:t>DECA</w:t>
      </w:r>
      <w:r w:rsidRPr="003E6CC6">
        <w:rPr>
          <w:rFonts w:ascii="Arial" w:hAnsi="Arial" w:cs="Arial"/>
          <w:bCs/>
          <w:color w:val="000000" w:themeColor="text1"/>
          <w:szCs w:val="24"/>
        </w:rPr>
        <w:t xml:space="preserve"> shall not carry on any other activities not permitted to be carried on (a) by an organization exempt from Federal Income Tax under Section 501 (c) (3) of the Internal Revenue Code of 1954 (or the corresponding provision of any future United States Internal Revenue Law) or (b) by any organization, contributions to which are deductible under Section 170 (c) (2) of the Internal Revenue Code of 1954 (or the corresponding provision of any future United States Internal Revenue Law).</w:t>
      </w:r>
    </w:p>
    <w:p w14:paraId="11D5BEFE" w14:textId="77777777" w:rsidR="003E6CC6" w:rsidRPr="003E6CC6" w:rsidRDefault="003E6CC6" w:rsidP="003E6CC6">
      <w:pPr>
        <w:tabs>
          <w:tab w:val="left" w:pos="1800"/>
        </w:tabs>
        <w:ind w:left="1800" w:right="450" w:hanging="1800"/>
        <w:rPr>
          <w:rFonts w:ascii="Arial" w:hAnsi="Arial" w:cs="Arial"/>
          <w:bCs/>
          <w:color w:val="000000" w:themeColor="text1"/>
          <w:szCs w:val="24"/>
        </w:rPr>
      </w:pPr>
      <w:r w:rsidRPr="003E6CC6">
        <w:rPr>
          <w:rFonts w:ascii="Arial" w:hAnsi="Arial" w:cs="Arial"/>
          <w:bCs/>
          <w:color w:val="000000" w:themeColor="text1"/>
          <w:szCs w:val="24"/>
        </w:rPr>
        <w:tab/>
      </w:r>
    </w:p>
    <w:p w14:paraId="4CBB3779" w14:textId="5624032C" w:rsidR="00735903" w:rsidRPr="001D2FD5" w:rsidRDefault="001D2FD5" w:rsidP="00335305">
      <w:pPr>
        <w:ind w:left="1800" w:hanging="1800"/>
        <w:rPr>
          <w:rFonts w:ascii="Arial" w:hAnsi="Arial" w:cs="Arial"/>
        </w:rPr>
      </w:pPr>
      <w:bookmarkStart w:id="5" w:name="_Hlk103693847"/>
      <w:bookmarkStart w:id="6" w:name="_Hlk90984335"/>
      <w:r>
        <w:rPr>
          <w:rFonts w:ascii="Arial" w:hAnsi="Arial" w:cs="Arial"/>
          <w:b/>
        </w:rPr>
        <w:t>ARTICLE</w:t>
      </w:r>
      <w:r w:rsidR="00C30245">
        <w:rPr>
          <w:rFonts w:ascii="Arial" w:hAnsi="Arial" w:cs="Arial"/>
          <w:b/>
        </w:rPr>
        <w:t xml:space="preserve"> 13</w:t>
      </w:r>
      <w:r w:rsidR="00735903" w:rsidRPr="001D2FD5">
        <w:rPr>
          <w:rFonts w:ascii="Arial" w:hAnsi="Arial" w:cs="Arial"/>
        </w:rPr>
        <w:tab/>
      </w:r>
      <w:r w:rsidR="00735903" w:rsidRPr="001D2FD5">
        <w:rPr>
          <w:rFonts w:ascii="Arial" w:hAnsi="Arial" w:cs="Arial"/>
          <w:b/>
        </w:rPr>
        <w:t>PARLIAMENTARY AUTHORITY</w:t>
      </w:r>
    </w:p>
    <w:p w14:paraId="454BF11A" w14:textId="77777777" w:rsidR="00735903" w:rsidRPr="001D2FD5" w:rsidRDefault="00735903" w:rsidP="00C30245">
      <w:pPr>
        <w:ind w:left="1800" w:hanging="1800"/>
        <w:rPr>
          <w:rFonts w:ascii="Arial" w:hAnsi="Arial" w:cs="Arial"/>
        </w:rPr>
      </w:pPr>
    </w:p>
    <w:p w14:paraId="0D6D4B9D" w14:textId="5D1D9BC7" w:rsidR="00735903" w:rsidRDefault="00735903" w:rsidP="00335305">
      <w:pPr>
        <w:tabs>
          <w:tab w:val="left" w:pos="1080"/>
          <w:tab w:val="left" w:pos="1350"/>
        </w:tabs>
        <w:ind w:left="1800" w:hangingChars="750" w:hanging="1800"/>
        <w:rPr>
          <w:rFonts w:ascii="Arial" w:eastAsia="Arial" w:hAnsi="Arial" w:cs="Arial"/>
        </w:rPr>
      </w:pPr>
      <w:r w:rsidRPr="001D2FD5">
        <w:rPr>
          <w:rFonts w:ascii="Arial" w:eastAsia="Arial" w:hAnsi="Arial" w:cs="Arial"/>
        </w:rPr>
        <w:t>Section 13.1</w:t>
      </w:r>
      <w:r w:rsidRPr="001D2FD5">
        <w:rPr>
          <w:rFonts w:ascii="Arial" w:eastAsia="Arial" w:hAnsi="Arial" w:cs="Arial"/>
        </w:rPr>
        <w:tab/>
      </w:r>
      <w:r w:rsidRPr="001D2FD5">
        <w:rPr>
          <w:rFonts w:ascii="Arial" w:eastAsia="Arial" w:hAnsi="Arial" w:cs="Arial"/>
        </w:rPr>
        <w:tab/>
        <w:t>ROBERT'S RULES OF ORDER, newly revised, shall govern the business of the State Chartered Association of New Mexico DECA in all cases in which they are not inconsistent with these bylaws.</w:t>
      </w:r>
    </w:p>
    <w:bookmarkEnd w:id="5"/>
    <w:p w14:paraId="6C7E84D8" w14:textId="77777777" w:rsidR="00735903" w:rsidRDefault="00735903" w:rsidP="003E6CC6">
      <w:pPr>
        <w:tabs>
          <w:tab w:val="left" w:pos="1800"/>
        </w:tabs>
        <w:ind w:left="1800" w:right="450" w:hanging="1800"/>
        <w:rPr>
          <w:rFonts w:ascii="Arial" w:hAnsi="Arial" w:cs="Arial"/>
          <w:b/>
          <w:bCs/>
          <w:color w:val="000000" w:themeColor="text1"/>
          <w:szCs w:val="24"/>
        </w:rPr>
      </w:pPr>
    </w:p>
    <w:p w14:paraId="1BFC60DA" w14:textId="69B92B2D" w:rsidR="0096173A" w:rsidRDefault="00735903" w:rsidP="003E6CC6">
      <w:pPr>
        <w:tabs>
          <w:tab w:val="left" w:pos="1800"/>
        </w:tabs>
        <w:ind w:left="1800" w:right="450" w:hanging="1800"/>
        <w:rPr>
          <w:rFonts w:ascii="Arial" w:hAnsi="Arial" w:cs="Arial"/>
          <w:b/>
          <w:bCs/>
          <w:color w:val="000000" w:themeColor="text1"/>
          <w:szCs w:val="24"/>
        </w:rPr>
      </w:pPr>
      <w:r>
        <w:rPr>
          <w:rFonts w:ascii="Arial" w:hAnsi="Arial" w:cs="Arial"/>
          <w:b/>
          <w:bCs/>
          <w:color w:val="000000" w:themeColor="text1"/>
          <w:szCs w:val="24"/>
        </w:rPr>
        <w:t>A</w:t>
      </w:r>
      <w:r w:rsidR="003E6CC6" w:rsidRPr="003E6CC6">
        <w:rPr>
          <w:rFonts w:ascii="Arial" w:hAnsi="Arial" w:cs="Arial"/>
          <w:b/>
          <w:bCs/>
          <w:color w:val="000000" w:themeColor="text1"/>
          <w:szCs w:val="24"/>
        </w:rPr>
        <w:t>RTICLE 1</w:t>
      </w:r>
      <w:r>
        <w:rPr>
          <w:rFonts w:ascii="Arial" w:hAnsi="Arial" w:cs="Arial"/>
          <w:b/>
          <w:bCs/>
          <w:color w:val="000000" w:themeColor="text1"/>
          <w:szCs w:val="24"/>
        </w:rPr>
        <w:t>4</w:t>
      </w:r>
      <w:r w:rsidR="003E6CC6" w:rsidRPr="003E6CC6">
        <w:rPr>
          <w:rFonts w:ascii="Arial" w:hAnsi="Arial" w:cs="Arial"/>
          <w:b/>
          <w:bCs/>
          <w:color w:val="000000" w:themeColor="text1"/>
          <w:szCs w:val="24"/>
        </w:rPr>
        <w:tab/>
      </w:r>
      <w:r w:rsidR="0096173A">
        <w:rPr>
          <w:rFonts w:ascii="Arial" w:hAnsi="Arial" w:cs="Arial"/>
          <w:b/>
          <w:bCs/>
          <w:color w:val="000000" w:themeColor="text1"/>
          <w:szCs w:val="24"/>
        </w:rPr>
        <w:t>STANDING RULES</w:t>
      </w:r>
    </w:p>
    <w:p w14:paraId="27A18A11" w14:textId="77777777" w:rsidR="0096173A" w:rsidRDefault="0096173A" w:rsidP="003E6CC6">
      <w:pPr>
        <w:tabs>
          <w:tab w:val="left" w:pos="1800"/>
        </w:tabs>
        <w:ind w:left="1800" w:right="450" w:hanging="1800"/>
        <w:rPr>
          <w:rFonts w:ascii="Arial" w:hAnsi="Arial" w:cs="Arial"/>
          <w:b/>
          <w:bCs/>
          <w:color w:val="000000" w:themeColor="text1"/>
          <w:szCs w:val="24"/>
        </w:rPr>
      </w:pPr>
    </w:p>
    <w:p w14:paraId="0BB53ED7" w14:textId="281BFB37" w:rsidR="0096173A" w:rsidRPr="00642B5D" w:rsidRDefault="0096173A" w:rsidP="003E6CC6">
      <w:pPr>
        <w:tabs>
          <w:tab w:val="left" w:pos="1800"/>
        </w:tabs>
        <w:ind w:left="1800" w:right="450" w:hanging="1800"/>
        <w:rPr>
          <w:rFonts w:ascii="Arial" w:hAnsi="Arial" w:cs="Arial"/>
          <w:bCs/>
          <w:color w:val="000000" w:themeColor="text1"/>
          <w:szCs w:val="24"/>
        </w:rPr>
      </w:pPr>
      <w:r>
        <w:rPr>
          <w:rFonts w:ascii="Arial" w:hAnsi="Arial" w:cs="Arial"/>
          <w:bCs/>
          <w:color w:val="000000" w:themeColor="text1"/>
          <w:szCs w:val="24"/>
        </w:rPr>
        <w:t>Section 14.1</w:t>
      </w:r>
      <w:r>
        <w:rPr>
          <w:rFonts w:ascii="Arial" w:hAnsi="Arial" w:cs="Arial"/>
          <w:bCs/>
          <w:color w:val="000000" w:themeColor="text1"/>
          <w:szCs w:val="24"/>
        </w:rPr>
        <w:tab/>
        <w:t xml:space="preserve">Standing rules shall be adopted </w:t>
      </w:r>
      <w:proofErr w:type="gramStart"/>
      <w:r>
        <w:rPr>
          <w:rFonts w:ascii="Arial" w:hAnsi="Arial" w:cs="Arial"/>
          <w:bCs/>
          <w:color w:val="000000" w:themeColor="text1"/>
          <w:szCs w:val="24"/>
        </w:rPr>
        <w:t>if and when</w:t>
      </w:r>
      <w:proofErr w:type="gramEnd"/>
      <w:r>
        <w:rPr>
          <w:rFonts w:ascii="Arial" w:hAnsi="Arial" w:cs="Arial"/>
          <w:bCs/>
          <w:color w:val="000000" w:themeColor="text1"/>
          <w:szCs w:val="24"/>
        </w:rPr>
        <w:t xml:space="preserve"> the need arises.</w:t>
      </w:r>
    </w:p>
    <w:p w14:paraId="691F1F24" w14:textId="77777777" w:rsidR="0096173A" w:rsidRDefault="0096173A" w:rsidP="003E6CC6">
      <w:pPr>
        <w:tabs>
          <w:tab w:val="left" w:pos="1800"/>
        </w:tabs>
        <w:ind w:left="1800" w:right="450" w:hanging="1800"/>
        <w:rPr>
          <w:rFonts w:ascii="Arial" w:hAnsi="Arial" w:cs="Arial"/>
          <w:b/>
          <w:bCs/>
          <w:color w:val="000000" w:themeColor="text1"/>
          <w:szCs w:val="24"/>
        </w:rPr>
      </w:pPr>
    </w:p>
    <w:p w14:paraId="500CD3F0" w14:textId="482E8467" w:rsidR="003E6CC6" w:rsidRPr="003E6CC6" w:rsidRDefault="0096173A" w:rsidP="003E6CC6">
      <w:pPr>
        <w:tabs>
          <w:tab w:val="left" w:pos="1800"/>
        </w:tabs>
        <w:ind w:left="1800" w:right="450" w:hanging="1800"/>
        <w:rPr>
          <w:rFonts w:ascii="Arial" w:hAnsi="Arial" w:cs="Arial"/>
          <w:b/>
          <w:bCs/>
          <w:color w:val="000000" w:themeColor="text1"/>
          <w:szCs w:val="24"/>
        </w:rPr>
      </w:pPr>
      <w:r>
        <w:rPr>
          <w:rFonts w:ascii="Arial" w:hAnsi="Arial" w:cs="Arial"/>
          <w:b/>
          <w:bCs/>
          <w:color w:val="000000" w:themeColor="text1"/>
          <w:szCs w:val="24"/>
        </w:rPr>
        <w:t>ARTICLE 15</w:t>
      </w:r>
      <w:r>
        <w:rPr>
          <w:rFonts w:ascii="Arial" w:hAnsi="Arial" w:cs="Arial"/>
          <w:b/>
          <w:bCs/>
          <w:color w:val="000000" w:themeColor="text1"/>
          <w:szCs w:val="24"/>
        </w:rPr>
        <w:tab/>
      </w:r>
      <w:r w:rsidR="003E6CC6" w:rsidRPr="003E6CC6">
        <w:rPr>
          <w:rFonts w:ascii="Arial" w:hAnsi="Arial" w:cs="Arial"/>
          <w:b/>
          <w:bCs/>
          <w:color w:val="000000" w:themeColor="text1"/>
          <w:szCs w:val="24"/>
        </w:rPr>
        <w:t>DISSOLUTION</w:t>
      </w:r>
    </w:p>
    <w:p w14:paraId="172B8AD6" w14:textId="77777777" w:rsidR="003E6CC6" w:rsidRPr="003E6CC6" w:rsidRDefault="003E6CC6" w:rsidP="003E6CC6">
      <w:pPr>
        <w:tabs>
          <w:tab w:val="left" w:pos="1800"/>
        </w:tabs>
        <w:ind w:left="1800" w:right="450" w:hanging="1800"/>
        <w:rPr>
          <w:rFonts w:ascii="Arial" w:hAnsi="Arial" w:cs="Arial"/>
          <w:bCs/>
          <w:color w:val="000000" w:themeColor="text1"/>
          <w:szCs w:val="24"/>
        </w:rPr>
      </w:pPr>
    </w:p>
    <w:p w14:paraId="7C79F5C0" w14:textId="24FEAA31" w:rsidR="003E6CC6" w:rsidRDefault="003E6CC6" w:rsidP="003E6CC6">
      <w:pPr>
        <w:tabs>
          <w:tab w:val="left" w:pos="1800"/>
        </w:tabs>
        <w:ind w:left="1800" w:right="450" w:hanging="1800"/>
        <w:rPr>
          <w:rFonts w:ascii="Arial" w:hAnsi="Arial" w:cs="Arial"/>
          <w:bCs/>
          <w:color w:val="000000" w:themeColor="text1"/>
          <w:szCs w:val="24"/>
        </w:rPr>
      </w:pPr>
      <w:r w:rsidRPr="003E6CC6">
        <w:rPr>
          <w:rFonts w:ascii="Arial" w:hAnsi="Arial" w:cs="Arial"/>
          <w:bCs/>
          <w:color w:val="000000" w:themeColor="text1"/>
          <w:szCs w:val="24"/>
        </w:rPr>
        <w:t>Section 1</w:t>
      </w:r>
      <w:r w:rsidR="0096173A">
        <w:rPr>
          <w:rFonts w:ascii="Arial" w:hAnsi="Arial" w:cs="Arial"/>
          <w:bCs/>
          <w:color w:val="000000" w:themeColor="text1"/>
          <w:szCs w:val="24"/>
        </w:rPr>
        <w:t>5</w:t>
      </w:r>
      <w:r w:rsidRPr="003E6CC6">
        <w:rPr>
          <w:rFonts w:ascii="Arial" w:hAnsi="Arial" w:cs="Arial"/>
          <w:bCs/>
          <w:color w:val="000000" w:themeColor="text1"/>
          <w:szCs w:val="24"/>
        </w:rPr>
        <w:t>.1</w:t>
      </w:r>
      <w:r w:rsidRPr="003E6CC6">
        <w:rPr>
          <w:rFonts w:ascii="Arial" w:hAnsi="Arial" w:cs="Arial"/>
          <w:bCs/>
          <w:color w:val="000000" w:themeColor="text1"/>
          <w:szCs w:val="24"/>
        </w:rPr>
        <w:tab/>
        <w:t>Upon the dissolution of this organization,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w:t>
      </w:r>
      <w:bookmarkEnd w:id="6"/>
    </w:p>
    <w:p w14:paraId="6DD5C7ED" w14:textId="77777777" w:rsidR="003E6CC6" w:rsidRDefault="003E6CC6" w:rsidP="003E6CC6">
      <w:pPr>
        <w:tabs>
          <w:tab w:val="left" w:pos="1800"/>
        </w:tabs>
        <w:ind w:left="1800" w:right="450" w:hanging="1800"/>
        <w:rPr>
          <w:rFonts w:ascii="Arial" w:hAnsi="Arial" w:cs="Arial"/>
          <w:bCs/>
          <w:color w:val="000000" w:themeColor="text1"/>
          <w:szCs w:val="24"/>
        </w:rPr>
      </w:pPr>
    </w:p>
    <w:p w14:paraId="14C7B0E0" w14:textId="749084EA" w:rsidR="003E6CC6" w:rsidRDefault="003E6CC6" w:rsidP="003E6CC6">
      <w:pPr>
        <w:tabs>
          <w:tab w:val="left" w:pos="1800"/>
        </w:tabs>
        <w:ind w:left="1800" w:right="450" w:hanging="1800"/>
        <w:rPr>
          <w:rFonts w:ascii="Arial" w:hAnsi="Arial" w:cs="Arial"/>
          <w:bCs/>
          <w:color w:val="000000" w:themeColor="text1"/>
          <w:szCs w:val="24"/>
          <w:highlight w:val="yellow"/>
        </w:rPr>
      </w:pPr>
    </w:p>
    <w:p w14:paraId="6747EFC7" w14:textId="77777777" w:rsidR="00735903" w:rsidRPr="00E65D4A" w:rsidRDefault="00735903" w:rsidP="003E6CC6">
      <w:pPr>
        <w:tabs>
          <w:tab w:val="left" w:pos="1800"/>
        </w:tabs>
        <w:ind w:left="1800" w:right="450" w:hanging="1800"/>
        <w:rPr>
          <w:rFonts w:ascii="Arial" w:hAnsi="Arial" w:cs="Arial"/>
          <w:bCs/>
          <w:color w:val="000000" w:themeColor="text1"/>
          <w:szCs w:val="24"/>
        </w:rPr>
      </w:pPr>
    </w:p>
    <w:p w14:paraId="4BD94197" w14:textId="77777777" w:rsidR="003E1DA7" w:rsidRPr="00E65D4A" w:rsidRDefault="00E65D4A" w:rsidP="008B7BEF">
      <w:pPr>
        <w:tabs>
          <w:tab w:val="num" w:pos="720"/>
          <w:tab w:val="left" w:pos="1800"/>
        </w:tabs>
        <w:ind w:left="720" w:right="450" w:hanging="720"/>
        <w:rPr>
          <w:rFonts w:ascii="Arial" w:hAnsi="Arial" w:cs="Arial"/>
          <w:bCs/>
          <w:color w:val="000000" w:themeColor="text1"/>
          <w:szCs w:val="24"/>
        </w:rPr>
      </w:pPr>
      <w:r>
        <w:rPr>
          <w:rFonts w:ascii="Arial" w:hAnsi="Arial" w:cs="Arial"/>
          <w:bCs/>
          <w:noProof/>
          <w:color w:val="000000" w:themeColor="text1"/>
          <w:szCs w:val="24"/>
        </w:rPr>
        <w:lastRenderedPageBreak/>
        <mc:AlternateContent>
          <mc:Choice Requires="wps">
            <w:drawing>
              <wp:anchor distT="0" distB="0" distL="114300" distR="114300" simplePos="0" relativeHeight="251659264" behindDoc="0" locked="0" layoutInCell="1" allowOverlap="1" wp14:anchorId="2981C05D" wp14:editId="71BD6A27">
                <wp:simplePos x="0" y="0"/>
                <wp:positionH relativeFrom="column">
                  <wp:posOffset>13648</wp:posOffset>
                </wp:positionH>
                <wp:positionV relativeFrom="paragraph">
                  <wp:posOffset>29532</wp:posOffset>
                </wp:positionV>
                <wp:extent cx="2497540" cy="6824"/>
                <wp:effectExtent l="38100" t="38100" r="74295" b="88900"/>
                <wp:wrapNone/>
                <wp:docPr id="2" name="Straight Connector 2"/>
                <wp:cNvGraphicFramePr/>
                <a:graphic xmlns:a="http://schemas.openxmlformats.org/drawingml/2006/main">
                  <a:graphicData uri="http://schemas.microsoft.com/office/word/2010/wordprocessingShape">
                    <wps:wsp>
                      <wps:cNvCnPr/>
                      <wps:spPr>
                        <a:xfrm flipV="1">
                          <a:off x="0" y="0"/>
                          <a:ext cx="2497540" cy="68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76DA4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5pt,2.35pt" to="197.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" strokecolor="black [3200]" strokeweight="2pt">
                <v:shadow on="t" color="black" opacity="24903f" origin=",.5" offset="0,.55556mm"/>
              </v:line>
            </w:pict>
          </mc:Fallback>
        </mc:AlternateContent>
      </w:r>
    </w:p>
    <w:p w14:paraId="68B60AE1" w14:textId="77777777" w:rsidR="00EC1697" w:rsidRPr="00E65D4A" w:rsidRDefault="00E65D4A" w:rsidP="008B7BEF">
      <w:pPr>
        <w:tabs>
          <w:tab w:val="num" w:pos="720"/>
          <w:tab w:val="left" w:pos="1800"/>
        </w:tabs>
        <w:ind w:left="720" w:right="450" w:hanging="720"/>
        <w:rPr>
          <w:rFonts w:ascii="Arial" w:hAnsi="Arial" w:cs="Arial"/>
          <w:bCs/>
          <w:color w:val="000000" w:themeColor="text1"/>
          <w:szCs w:val="24"/>
        </w:rPr>
      </w:pPr>
      <w:r>
        <w:rPr>
          <w:rFonts w:ascii="Arial" w:hAnsi="Arial" w:cs="Arial"/>
          <w:bCs/>
          <w:color w:val="000000" w:themeColor="text1"/>
          <w:szCs w:val="24"/>
        </w:rPr>
        <w:t>Amendment History</w:t>
      </w:r>
    </w:p>
    <w:p w14:paraId="7B10D653" w14:textId="77777777" w:rsidR="003E1DA7" w:rsidRPr="00E65D4A" w:rsidRDefault="003E1DA7" w:rsidP="008B7BEF">
      <w:pPr>
        <w:tabs>
          <w:tab w:val="num" w:pos="720"/>
          <w:tab w:val="left" w:pos="1800"/>
        </w:tabs>
        <w:ind w:left="720" w:right="450" w:hanging="720"/>
        <w:rPr>
          <w:rFonts w:ascii="Arial" w:hAnsi="Arial" w:cs="Arial"/>
          <w:bCs/>
          <w:color w:val="000000" w:themeColor="text1"/>
          <w:szCs w:val="24"/>
        </w:rPr>
      </w:pPr>
      <w:r w:rsidRPr="00E65D4A">
        <w:rPr>
          <w:rFonts w:ascii="Arial" w:hAnsi="Arial" w:cs="Arial"/>
          <w:bCs/>
          <w:color w:val="000000" w:themeColor="text1"/>
          <w:szCs w:val="24"/>
        </w:rPr>
        <w:t>Article 3.3 amended, November 2015</w:t>
      </w:r>
    </w:p>
    <w:p w14:paraId="4FFB2F67" w14:textId="77777777" w:rsidR="003E1DA7" w:rsidRPr="00E65D4A" w:rsidRDefault="003E1DA7" w:rsidP="008B7BEF">
      <w:pPr>
        <w:tabs>
          <w:tab w:val="num" w:pos="720"/>
          <w:tab w:val="left" w:pos="1800"/>
        </w:tabs>
        <w:ind w:left="720" w:right="450" w:hanging="720"/>
        <w:rPr>
          <w:rFonts w:ascii="Arial" w:hAnsi="Arial" w:cs="Arial"/>
          <w:bCs/>
          <w:color w:val="000000" w:themeColor="text1"/>
          <w:szCs w:val="24"/>
        </w:rPr>
      </w:pPr>
      <w:r w:rsidRPr="00E65D4A">
        <w:rPr>
          <w:rFonts w:ascii="Arial" w:hAnsi="Arial" w:cs="Arial"/>
          <w:bCs/>
          <w:color w:val="000000" w:themeColor="text1"/>
          <w:szCs w:val="24"/>
        </w:rPr>
        <w:t>Article 3.4 amended, July 2016</w:t>
      </w:r>
    </w:p>
    <w:p w14:paraId="725668FE" w14:textId="77777777" w:rsidR="00AD3F35" w:rsidRPr="00E65D4A" w:rsidRDefault="00AD3F35" w:rsidP="008B7BEF">
      <w:pPr>
        <w:tabs>
          <w:tab w:val="num" w:pos="720"/>
          <w:tab w:val="left" w:pos="1800"/>
        </w:tabs>
        <w:ind w:left="720" w:right="450" w:hanging="720"/>
        <w:rPr>
          <w:rFonts w:ascii="Arial" w:hAnsi="Arial" w:cs="Arial"/>
          <w:bCs/>
          <w:color w:val="000000" w:themeColor="text1"/>
          <w:szCs w:val="24"/>
        </w:rPr>
      </w:pPr>
      <w:r w:rsidRPr="00E65D4A">
        <w:rPr>
          <w:rFonts w:ascii="Arial" w:hAnsi="Arial" w:cs="Arial"/>
          <w:bCs/>
          <w:color w:val="000000" w:themeColor="text1"/>
          <w:szCs w:val="24"/>
        </w:rPr>
        <w:t>Article 3.4 amended, December 2019</w:t>
      </w:r>
    </w:p>
    <w:p w14:paraId="7806CBA9" w14:textId="77777777" w:rsidR="00AD3F35" w:rsidRPr="00E65D4A" w:rsidRDefault="00AD3F35" w:rsidP="008B7BEF">
      <w:pPr>
        <w:tabs>
          <w:tab w:val="num" w:pos="720"/>
          <w:tab w:val="left" w:pos="1800"/>
        </w:tabs>
        <w:ind w:left="720" w:right="450" w:hanging="720"/>
        <w:rPr>
          <w:rFonts w:ascii="Arial" w:hAnsi="Arial" w:cs="Arial"/>
          <w:bCs/>
          <w:color w:val="000000" w:themeColor="text1"/>
          <w:szCs w:val="24"/>
        </w:rPr>
      </w:pPr>
      <w:r w:rsidRPr="00E65D4A">
        <w:rPr>
          <w:rFonts w:ascii="Arial" w:hAnsi="Arial" w:cs="Arial"/>
          <w:bCs/>
          <w:color w:val="000000" w:themeColor="text1"/>
          <w:szCs w:val="24"/>
        </w:rPr>
        <w:t>Article 4.5 amended, December 2019</w:t>
      </w:r>
    </w:p>
    <w:p w14:paraId="37C0081C" w14:textId="77777777" w:rsidR="00E65D4A" w:rsidRDefault="00E65D4A" w:rsidP="008B7BEF">
      <w:pPr>
        <w:tabs>
          <w:tab w:val="num" w:pos="720"/>
          <w:tab w:val="left" w:pos="1800"/>
        </w:tabs>
        <w:ind w:left="720" w:right="450" w:hanging="720"/>
        <w:rPr>
          <w:rFonts w:ascii="Arial" w:hAnsi="Arial" w:cs="Arial"/>
          <w:bCs/>
          <w:color w:val="000000" w:themeColor="text1"/>
          <w:szCs w:val="24"/>
        </w:rPr>
      </w:pPr>
      <w:r w:rsidRPr="00E65D4A">
        <w:rPr>
          <w:rFonts w:ascii="Arial" w:hAnsi="Arial" w:cs="Arial"/>
          <w:bCs/>
          <w:color w:val="000000" w:themeColor="text1"/>
          <w:szCs w:val="24"/>
        </w:rPr>
        <w:t>Constitution revised, August 3, 2020</w:t>
      </w:r>
    </w:p>
    <w:p w14:paraId="5D03DB6F" w14:textId="2CFD3872" w:rsidR="003E6CC6" w:rsidRDefault="003E6CC6" w:rsidP="008B7BEF">
      <w:pPr>
        <w:tabs>
          <w:tab w:val="num" w:pos="720"/>
          <w:tab w:val="left" w:pos="1800"/>
        </w:tabs>
        <w:ind w:left="720" w:right="450" w:hanging="720"/>
        <w:rPr>
          <w:rFonts w:ascii="Arial" w:hAnsi="Arial" w:cs="Arial"/>
          <w:bCs/>
          <w:color w:val="000000" w:themeColor="text1"/>
          <w:szCs w:val="24"/>
        </w:rPr>
      </w:pPr>
      <w:r>
        <w:rPr>
          <w:rFonts w:ascii="Arial" w:hAnsi="Arial" w:cs="Arial"/>
          <w:bCs/>
          <w:color w:val="000000" w:themeColor="text1"/>
          <w:szCs w:val="24"/>
        </w:rPr>
        <w:t>Article 12</w:t>
      </w:r>
      <w:r w:rsidR="00C30245">
        <w:rPr>
          <w:rFonts w:ascii="Arial" w:hAnsi="Arial" w:cs="Arial"/>
          <w:bCs/>
          <w:color w:val="000000" w:themeColor="text1"/>
          <w:szCs w:val="24"/>
        </w:rPr>
        <w:t xml:space="preserve"> amended,</w:t>
      </w:r>
      <w:r>
        <w:rPr>
          <w:rFonts w:ascii="Arial" w:hAnsi="Arial" w:cs="Arial"/>
          <w:bCs/>
          <w:color w:val="000000" w:themeColor="text1"/>
          <w:szCs w:val="24"/>
        </w:rPr>
        <w:t xml:space="preserve"> October 16, 2020</w:t>
      </w:r>
    </w:p>
    <w:p w14:paraId="51E2D82A" w14:textId="3A010780" w:rsidR="00D478FC" w:rsidRDefault="00D478FC" w:rsidP="008B7BEF">
      <w:pPr>
        <w:tabs>
          <w:tab w:val="num" w:pos="720"/>
          <w:tab w:val="left" w:pos="1800"/>
        </w:tabs>
        <w:ind w:left="720" w:right="450" w:hanging="720"/>
        <w:rPr>
          <w:rFonts w:ascii="Arial" w:hAnsi="Arial" w:cs="Arial"/>
          <w:bCs/>
          <w:color w:val="000000" w:themeColor="text1"/>
          <w:szCs w:val="24"/>
        </w:rPr>
      </w:pPr>
      <w:r>
        <w:rPr>
          <w:rFonts w:ascii="Arial" w:hAnsi="Arial" w:cs="Arial"/>
          <w:bCs/>
          <w:color w:val="000000" w:themeColor="text1"/>
          <w:szCs w:val="24"/>
        </w:rPr>
        <w:t>Article 14 added, July 2021</w:t>
      </w:r>
    </w:p>
    <w:p w14:paraId="548983E7" w14:textId="46600EE9" w:rsidR="00642B5D" w:rsidRDefault="00642B5D" w:rsidP="008B7BEF">
      <w:pPr>
        <w:tabs>
          <w:tab w:val="num" w:pos="720"/>
          <w:tab w:val="left" w:pos="1800"/>
        </w:tabs>
        <w:ind w:left="720" w:right="450" w:hanging="720"/>
        <w:rPr>
          <w:rFonts w:ascii="Arial" w:hAnsi="Arial" w:cs="Arial"/>
          <w:bCs/>
          <w:color w:val="000000" w:themeColor="text1"/>
          <w:szCs w:val="24"/>
        </w:rPr>
      </w:pPr>
      <w:r>
        <w:rPr>
          <w:rFonts w:ascii="Arial" w:hAnsi="Arial" w:cs="Arial"/>
          <w:bCs/>
          <w:color w:val="000000" w:themeColor="text1"/>
          <w:szCs w:val="24"/>
        </w:rPr>
        <w:t>Article 6 amended, March 1, 2022</w:t>
      </w:r>
    </w:p>
    <w:p w14:paraId="6E28E439" w14:textId="013BFCB2" w:rsidR="0051796B" w:rsidRDefault="00642B5D" w:rsidP="008B7BEF">
      <w:pPr>
        <w:tabs>
          <w:tab w:val="num" w:pos="720"/>
          <w:tab w:val="left" w:pos="1800"/>
        </w:tabs>
        <w:ind w:left="720" w:right="450" w:hanging="720"/>
        <w:rPr>
          <w:rFonts w:ascii="Arial" w:hAnsi="Arial" w:cs="Arial"/>
          <w:bCs/>
          <w:color w:val="000000" w:themeColor="text1"/>
          <w:szCs w:val="24"/>
        </w:rPr>
      </w:pPr>
      <w:r>
        <w:rPr>
          <w:rFonts w:ascii="Arial" w:hAnsi="Arial" w:cs="Arial"/>
          <w:bCs/>
          <w:color w:val="000000" w:themeColor="text1"/>
          <w:szCs w:val="24"/>
        </w:rPr>
        <w:t>Article 13 added, March 1, 2022</w:t>
      </w:r>
    </w:p>
    <w:p w14:paraId="6304F8B5" w14:textId="2383DF48" w:rsidR="00BA4F0F" w:rsidRDefault="00BA4F0F" w:rsidP="008B7BEF">
      <w:pPr>
        <w:tabs>
          <w:tab w:val="num" w:pos="720"/>
          <w:tab w:val="left" w:pos="1800"/>
        </w:tabs>
        <w:ind w:left="720" w:right="450" w:hanging="720"/>
        <w:rPr>
          <w:rFonts w:ascii="Arial" w:hAnsi="Arial" w:cs="Arial"/>
          <w:bCs/>
          <w:color w:val="000000" w:themeColor="text1"/>
          <w:szCs w:val="24"/>
        </w:rPr>
      </w:pPr>
      <w:r>
        <w:rPr>
          <w:rFonts w:ascii="Arial" w:hAnsi="Arial" w:cs="Arial"/>
          <w:bCs/>
          <w:color w:val="000000" w:themeColor="text1"/>
          <w:szCs w:val="24"/>
        </w:rPr>
        <w:t xml:space="preserve">Article 7.3 </w:t>
      </w:r>
      <w:r w:rsidR="00411F07">
        <w:rPr>
          <w:rFonts w:ascii="Arial" w:hAnsi="Arial" w:cs="Arial"/>
          <w:bCs/>
          <w:color w:val="000000" w:themeColor="text1"/>
          <w:szCs w:val="24"/>
        </w:rPr>
        <w:t>amended March 4, 2025</w:t>
      </w:r>
    </w:p>
    <w:p w14:paraId="1751A0E8" w14:textId="77777777" w:rsidR="0051796B" w:rsidRPr="008563B2" w:rsidRDefault="0051796B" w:rsidP="0051796B">
      <w:pPr>
        <w:autoSpaceDE w:val="0"/>
        <w:autoSpaceDN w:val="0"/>
        <w:adjustRightInd w:val="0"/>
        <w:jc w:val="center"/>
        <w:rPr>
          <w:rFonts w:ascii="Arial" w:hAnsi="Arial" w:cs="Arial"/>
          <w:b/>
          <w:szCs w:val="24"/>
        </w:rPr>
      </w:pPr>
      <w:r>
        <w:rPr>
          <w:rFonts w:ascii="Arial" w:hAnsi="Arial" w:cs="Arial"/>
          <w:bCs/>
          <w:color w:val="000000" w:themeColor="text1"/>
          <w:szCs w:val="24"/>
        </w:rPr>
        <w:br w:type="page"/>
      </w:r>
      <w:r w:rsidRPr="008563B2">
        <w:rPr>
          <w:rFonts w:ascii="Arial" w:hAnsi="Arial" w:cs="Arial"/>
          <w:b/>
          <w:szCs w:val="24"/>
        </w:rPr>
        <w:lastRenderedPageBreak/>
        <w:t>Standing Rules</w:t>
      </w:r>
    </w:p>
    <w:p w14:paraId="3196A997" w14:textId="64CFC956" w:rsidR="0051796B" w:rsidRDefault="0051796B" w:rsidP="0051796B">
      <w:pPr>
        <w:autoSpaceDE w:val="0"/>
        <w:autoSpaceDN w:val="0"/>
        <w:adjustRightInd w:val="0"/>
        <w:jc w:val="center"/>
        <w:rPr>
          <w:rFonts w:ascii="Arial" w:hAnsi="Arial" w:cs="Arial"/>
          <w:szCs w:val="24"/>
        </w:rPr>
      </w:pPr>
      <w:r>
        <w:rPr>
          <w:rFonts w:ascii="Arial" w:hAnsi="Arial" w:cs="Arial"/>
          <w:szCs w:val="24"/>
        </w:rPr>
        <w:t>New Mexico DECA</w:t>
      </w:r>
    </w:p>
    <w:p w14:paraId="126BC7EE" w14:textId="77777777" w:rsidR="0051796B" w:rsidRPr="008563B2" w:rsidRDefault="0051796B" w:rsidP="0051796B">
      <w:pPr>
        <w:autoSpaceDE w:val="0"/>
        <w:autoSpaceDN w:val="0"/>
        <w:adjustRightInd w:val="0"/>
        <w:jc w:val="center"/>
        <w:rPr>
          <w:rFonts w:ascii="Arial" w:hAnsi="Arial" w:cs="Arial"/>
          <w:szCs w:val="24"/>
        </w:rPr>
      </w:pPr>
    </w:p>
    <w:p w14:paraId="7BF4E05E" w14:textId="77777777" w:rsidR="0051796B" w:rsidRPr="008563B2" w:rsidRDefault="0051796B" w:rsidP="0051796B">
      <w:pPr>
        <w:autoSpaceDE w:val="0"/>
        <w:autoSpaceDN w:val="0"/>
        <w:adjustRightInd w:val="0"/>
        <w:rPr>
          <w:rFonts w:ascii="Arial" w:hAnsi="Arial" w:cs="Arial"/>
          <w:b/>
          <w:szCs w:val="24"/>
        </w:rPr>
      </w:pPr>
      <w:r w:rsidRPr="008563B2">
        <w:rPr>
          <w:rFonts w:ascii="Arial" w:hAnsi="Arial" w:cs="Arial"/>
          <w:b/>
          <w:szCs w:val="24"/>
        </w:rPr>
        <w:t>Electronic Meetings</w:t>
      </w:r>
    </w:p>
    <w:p w14:paraId="2AD8B3D6" w14:textId="77777777" w:rsidR="0051796B" w:rsidRDefault="0051796B" w:rsidP="0051796B">
      <w:pPr>
        <w:autoSpaceDE w:val="0"/>
        <w:autoSpaceDN w:val="0"/>
        <w:adjustRightInd w:val="0"/>
        <w:rPr>
          <w:rFonts w:ascii="Arial" w:hAnsi="Arial" w:cs="Arial"/>
          <w:szCs w:val="24"/>
        </w:rPr>
      </w:pPr>
    </w:p>
    <w:p w14:paraId="7C50602B" w14:textId="4BE1A737"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Procedures for electronic meetings: </w:t>
      </w:r>
    </w:p>
    <w:p w14:paraId="328652B9" w14:textId="57400923"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The chair, or </w:t>
      </w:r>
      <w:r w:rsidR="00165BF4" w:rsidRPr="00335305">
        <w:rPr>
          <w:rFonts w:ascii="Arial" w:hAnsi="Arial" w:cs="Arial"/>
          <w:szCs w:val="24"/>
        </w:rPr>
        <w:t>at</w:t>
      </w:r>
      <w:r w:rsidRPr="00335305">
        <w:rPr>
          <w:rFonts w:ascii="Arial" w:hAnsi="Arial" w:cs="Arial"/>
          <w:szCs w:val="24"/>
        </w:rPr>
        <w:t xml:space="preserve"> the request of three executive board members, or a committee chair, may call for an electronic meeting. </w:t>
      </w:r>
    </w:p>
    <w:p w14:paraId="66205BD8" w14:textId="2E27F3BA"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Electronic meeting minutes shall be approved at the next board meeting or by a minutes’ approval committee before the next executive board meeting. </w:t>
      </w:r>
    </w:p>
    <w:p w14:paraId="0270691B" w14:textId="2113CC89"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The chair, secretary or committee chair shall schedule a conference service line and </w:t>
      </w:r>
      <w:r w:rsidR="00165BF4" w:rsidRPr="00335305">
        <w:rPr>
          <w:rFonts w:ascii="Arial" w:hAnsi="Arial" w:cs="Arial"/>
          <w:szCs w:val="24"/>
        </w:rPr>
        <w:t>provide</w:t>
      </w:r>
      <w:r w:rsidRPr="00335305">
        <w:rPr>
          <w:rFonts w:ascii="Arial" w:hAnsi="Arial" w:cs="Arial"/>
          <w:szCs w:val="24"/>
        </w:rPr>
        <w:t xml:space="preserve"> all participants an electronic meeting notice that includes the time of the meeting, and access information needed to participate. </w:t>
      </w:r>
    </w:p>
    <w:p w14:paraId="2D7CD90C" w14:textId="7F6A68B5"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Members shall announce themselves at the first opportunity after joining the electronic meeting. </w:t>
      </w:r>
    </w:p>
    <w:p w14:paraId="299F6998" w14:textId="50B550F4"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Members who leave the electronic meeting prior to adjournment shall announce their departure before disconnecting. </w:t>
      </w:r>
    </w:p>
    <w:p w14:paraId="5B6E1AAE" w14:textId="77777777" w:rsidR="00335305"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The presence of a quorum shall be established by roll call at the beginning of the electronic meeting and on the demand of any member.</w:t>
      </w:r>
    </w:p>
    <w:p w14:paraId="74DD32E8" w14:textId="3715D3E0"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To obtain the floor, a member shall address the chair and state his or her name. </w:t>
      </w:r>
    </w:p>
    <w:p w14:paraId="64F6D861" w14:textId="05E45F4D"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Members are entitled to make motions orally during a meeting and are required to write the motion in the chat.   Members may also submit motions in writing to the secretary at least 24 hours prior to the electronic meeting. The secretary shall send any such pre-submitted motions by e-mail to all members in advance of the electronic meeting. </w:t>
      </w:r>
    </w:p>
    <w:p w14:paraId="6CD7E2DE" w14:textId="32502341"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All votes taken during the electronic meeting shall be taken by roll call. The business may also be conducted by unanimous consent. </w:t>
      </w:r>
    </w:p>
    <w:p w14:paraId="3127527D" w14:textId="2EBBA171" w:rsidR="0051796B" w:rsidRPr="00335305" w:rsidRDefault="0051796B" w:rsidP="00335305">
      <w:pPr>
        <w:pStyle w:val="ListParagraph"/>
        <w:numPr>
          <w:ilvl w:val="0"/>
          <w:numId w:val="13"/>
        </w:numPr>
        <w:autoSpaceDE w:val="0"/>
        <w:autoSpaceDN w:val="0"/>
        <w:adjustRightInd w:val="0"/>
        <w:rPr>
          <w:rFonts w:ascii="Arial" w:hAnsi="Arial" w:cs="Arial"/>
          <w:szCs w:val="24"/>
        </w:rPr>
      </w:pPr>
      <w:r w:rsidRPr="00335305">
        <w:rPr>
          <w:rFonts w:ascii="Arial" w:hAnsi="Arial" w:cs="Arial"/>
          <w:szCs w:val="24"/>
        </w:rPr>
        <w:t xml:space="preserve">Each member is responsible for his or her connection </w:t>
      </w:r>
      <w:proofErr w:type="gramStart"/>
      <w:r w:rsidRPr="00335305">
        <w:rPr>
          <w:rFonts w:ascii="Arial" w:hAnsi="Arial" w:cs="Arial"/>
          <w:szCs w:val="24"/>
        </w:rPr>
        <w:t>to</w:t>
      </w:r>
      <w:proofErr w:type="gramEnd"/>
      <w:r w:rsidRPr="00335305">
        <w:rPr>
          <w:rFonts w:ascii="Arial" w:hAnsi="Arial" w:cs="Arial"/>
          <w:szCs w:val="24"/>
        </w:rPr>
        <w:t xml:space="preserve"> the conference call; no action shall be </w:t>
      </w:r>
      <w:r w:rsidR="00165BF4" w:rsidRPr="00335305">
        <w:rPr>
          <w:rFonts w:ascii="Arial" w:hAnsi="Arial" w:cs="Arial"/>
          <w:szCs w:val="24"/>
        </w:rPr>
        <w:t>taken</w:t>
      </w:r>
      <w:r w:rsidRPr="00335305">
        <w:rPr>
          <w:rFonts w:ascii="Arial" w:hAnsi="Arial" w:cs="Arial"/>
          <w:szCs w:val="24"/>
        </w:rPr>
        <w:t xml:space="preserve"> on the grounds that the loss of, or poor quality of, a member’s individual connection prevented him or her from participating in the electronic meeting. </w:t>
      </w:r>
    </w:p>
    <w:p w14:paraId="7559F67A" w14:textId="0F13AC7E" w:rsidR="0051796B" w:rsidRPr="00335305" w:rsidRDefault="0051796B" w:rsidP="00525F49">
      <w:pPr>
        <w:pStyle w:val="ListParagraph"/>
        <w:numPr>
          <w:ilvl w:val="0"/>
          <w:numId w:val="13"/>
        </w:numPr>
        <w:tabs>
          <w:tab w:val="left" w:pos="1800"/>
        </w:tabs>
        <w:autoSpaceDE w:val="0"/>
        <w:autoSpaceDN w:val="0"/>
        <w:adjustRightInd w:val="0"/>
        <w:spacing w:line="20" w:lineRule="atLeast"/>
        <w:rPr>
          <w:rFonts w:ascii="Arial" w:hAnsi="Arial" w:cs="Arial"/>
          <w:bCs/>
          <w:color w:val="000000" w:themeColor="text1"/>
          <w:szCs w:val="24"/>
        </w:rPr>
      </w:pPr>
      <w:r w:rsidRPr="00335305">
        <w:rPr>
          <w:rFonts w:ascii="Arial" w:hAnsi="Arial" w:cs="Arial"/>
          <w:szCs w:val="24"/>
        </w:rPr>
        <w:t>The chair may disconnect or mute a member’s connection if it is causing undue interference with the electronic meeting. The chair’s decision to do so, which is subject to an undebatable appeal that can be made by any member, shall be announced during the meeting and recorded in the minutes.</w:t>
      </w:r>
    </w:p>
    <w:bookmarkEnd w:id="0"/>
    <w:p w14:paraId="39440336" w14:textId="77777777" w:rsidR="00642B5D" w:rsidRPr="00E65D4A" w:rsidRDefault="00642B5D" w:rsidP="008B7BEF">
      <w:pPr>
        <w:tabs>
          <w:tab w:val="num" w:pos="720"/>
          <w:tab w:val="left" w:pos="1800"/>
        </w:tabs>
        <w:ind w:left="720" w:right="450" w:hanging="720"/>
        <w:rPr>
          <w:rFonts w:ascii="Arial" w:hAnsi="Arial" w:cs="Arial"/>
          <w:bCs/>
          <w:color w:val="000000" w:themeColor="text1"/>
          <w:szCs w:val="24"/>
        </w:rPr>
      </w:pPr>
    </w:p>
    <w:sectPr w:rsidR="00642B5D" w:rsidRPr="00E65D4A" w:rsidSect="00E65D4A">
      <w:footerReference w:type="even" r:id="rId11"/>
      <w:footerReference w:type="default" r:id="rId12"/>
      <w:footnotePr>
        <w:numFmt w:val="lowerRoman"/>
      </w:footnotePr>
      <w:endnotePr>
        <w:numFmt w:val="decimal"/>
        <w:numRestart w:val="eachSect"/>
      </w:endnotePr>
      <w:pgSz w:w="12240" w:h="15840"/>
      <w:pgMar w:top="1440" w:right="990" w:bottom="1440" w:left="1440" w:header="720" w:footer="1008" w:gutter="0"/>
      <w:pgNumType w:start="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1D21" w14:textId="77777777" w:rsidR="00CA1B06" w:rsidRDefault="00CA1B06">
      <w:r>
        <w:separator/>
      </w:r>
    </w:p>
  </w:endnote>
  <w:endnote w:type="continuationSeparator" w:id="0">
    <w:p w14:paraId="1B3B04E8" w14:textId="77777777" w:rsidR="00CA1B06" w:rsidRDefault="00CA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EFC9" w14:textId="77777777" w:rsidR="00C10CFB" w:rsidRDefault="00EA50F1">
    <w:pPr>
      <w:pStyle w:val="Footer"/>
      <w:framePr w:wrap="around" w:vAnchor="text" w:hAnchor="margin" w:xAlign="center" w:y="1"/>
      <w:rPr>
        <w:rStyle w:val="PageNumber"/>
      </w:rPr>
    </w:pPr>
    <w:r>
      <w:rPr>
        <w:rStyle w:val="PageNumber"/>
      </w:rPr>
      <w:fldChar w:fldCharType="begin"/>
    </w:r>
    <w:r w:rsidR="00C10CFB">
      <w:rPr>
        <w:rStyle w:val="PageNumber"/>
      </w:rPr>
      <w:instrText xml:space="preserve">PAGE  </w:instrText>
    </w:r>
    <w:r>
      <w:rPr>
        <w:rStyle w:val="PageNumber"/>
      </w:rPr>
      <w:fldChar w:fldCharType="end"/>
    </w:r>
  </w:p>
  <w:p w14:paraId="5AA8E2C9" w14:textId="77777777" w:rsidR="00C10CFB" w:rsidRDefault="00C10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9B26" w14:textId="77777777" w:rsidR="00C10CFB" w:rsidRDefault="00C10CFB">
    <w:pPr>
      <w:pStyle w:val="Footer"/>
      <w:widowControl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1EFE" w14:textId="77777777" w:rsidR="00CA1B06" w:rsidRDefault="00CA1B06">
      <w:r>
        <w:separator/>
      </w:r>
    </w:p>
  </w:footnote>
  <w:footnote w:type="continuationSeparator" w:id="0">
    <w:p w14:paraId="434419D3" w14:textId="77777777" w:rsidR="00CA1B06" w:rsidRDefault="00CA1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F8B"/>
    <w:multiLevelType w:val="hybridMultilevel"/>
    <w:tmpl w:val="27823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4299D"/>
    <w:multiLevelType w:val="multilevel"/>
    <w:tmpl w:val="5792184A"/>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C4155A"/>
    <w:multiLevelType w:val="hybridMultilevel"/>
    <w:tmpl w:val="B846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B1DC3"/>
    <w:multiLevelType w:val="hybridMultilevel"/>
    <w:tmpl w:val="8A66D54E"/>
    <w:lvl w:ilvl="0" w:tplc="6EEE04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2D042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AC3718A"/>
    <w:multiLevelType w:val="hybridMultilevel"/>
    <w:tmpl w:val="3DEC1B56"/>
    <w:lvl w:ilvl="0" w:tplc="31B2C1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032CFC"/>
    <w:multiLevelType w:val="hybridMultilevel"/>
    <w:tmpl w:val="A56CBA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5427D"/>
    <w:multiLevelType w:val="hybridMultilevel"/>
    <w:tmpl w:val="DC880CB2"/>
    <w:lvl w:ilvl="0" w:tplc="803E2A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997878"/>
    <w:multiLevelType w:val="hybridMultilevel"/>
    <w:tmpl w:val="D6F88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308AA"/>
    <w:multiLevelType w:val="multilevel"/>
    <w:tmpl w:val="2CECE1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3766ED9"/>
    <w:multiLevelType w:val="hybridMultilevel"/>
    <w:tmpl w:val="DD86E960"/>
    <w:lvl w:ilvl="0" w:tplc="E1D073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12D201F"/>
    <w:multiLevelType w:val="multilevel"/>
    <w:tmpl w:val="FF0E42C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C871D0D"/>
    <w:multiLevelType w:val="multilevel"/>
    <w:tmpl w:val="56FC96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93046375">
    <w:abstractNumId w:val="4"/>
  </w:num>
  <w:num w:numId="2" w16cid:durableId="1749572832">
    <w:abstractNumId w:val="12"/>
  </w:num>
  <w:num w:numId="3" w16cid:durableId="529729723">
    <w:abstractNumId w:val="11"/>
  </w:num>
  <w:num w:numId="4" w16cid:durableId="157548929">
    <w:abstractNumId w:val="1"/>
  </w:num>
  <w:num w:numId="5" w16cid:durableId="717435996">
    <w:abstractNumId w:val="7"/>
  </w:num>
  <w:num w:numId="6" w16cid:durableId="922879959">
    <w:abstractNumId w:val="5"/>
  </w:num>
  <w:num w:numId="7" w16cid:durableId="1369914084">
    <w:abstractNumId w:val="3"/>
  </w:num>
  <w:num w:numId="8" w16cid:durableId="1089498561">
    <w:abstractNumId w:val="0"/>
  </w:num>
  <w:num w:numId="9" w16cid:durableId="681593327">
    <w:abstractNumId w:val="6"/>
  </w:num>
  <w:num w:numId="10" w16cid:durableId="2083335004">
    <w:abstractNumId w:val="9"/>
  </w:num>
  <w:num w:numId="11" w16cid:durableId="1486358038">
    <w:abstractNumId w:val="2"/>
  </w:num>
  <w:num w:numId="12" w16cid:durableId="1617521994">
    <w:abstractNumId w:val="10"/>
  </w:num>
  <w:num w:numId="13" w16cid:durableId="10586728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D0"/>
    <w:rsid w:val="00000C7E"/>
    <w:rsid w:val="0000129C"/>
    <w:rsid w:val="0000337C"/>
    <w:rsid w:val="00006352"/>
    <w:rsid w:val="00050048"/>
    <w:rsid w:val="0005330C"/>
    <w:rsid w:val="00063459"/>
    <w:rsid w:val="0006625A"/>
    <w:rsid w:val="000712F1"/>
    <w:rsid w:val="000C731C"/>
    <w:rsid w:val="000D4863"/>
    <w:rsid w:val="000E663B"/>
    <w:rsid w:val="000F0C04"/>
    <w:rsid w:val="000F7A2B"/>
    <w:rsid w:val="00127C92"/>
    <w:rsid w:val="00127EAA"/>
    <w:rsid w:val="00155259"/>
    <w:rsid w:val="001565C4"/>
    <w:rsid w:val="00165BF4"/>
    <w:rsid w:val="001A2470"/>
    <w:rsid w:val="001B2FB6"/>
    <w:rsid w:val="001B7FBE"/>
    <w:rsid w:val="001D1122"/>
    <w:rsid w:val="001D2FD5"/>
    <w:rsid w:val="001D6E3F"/>
    <w:rsid w:val="001F6793"/>
    <w:rsid w:val="00204E65"/>
    <w:rsid w:val="00221213"/>
    <w:rsid w:val="00227820"/>
    <w:rsid w:val="00241F41"/>
    <w:rsid w:val="002451D2"/>
    <w:rsid w:val="00245457"/>
    <w:rsid w:val="00276B9E"/>
    <w:rsid w:val="00292C2D"/>
    <w:rsid w:val="00295845"/>
    <w:rsid w:val="002A141C"/>
    <w:rsid w:val="002A2274"/>
    <w:rsid w:val="002E1449"/>
    <w:rsid w:val="002E2B03"/>
    <w:rsid w:val="002E6DBB"/>
    <w:rsid w:val="002E7618"/>
    <w:rsid w:val="002F17F5"/>
    <w:rsid w:val="002F42D3"/>
    <w:rsid w:val="002F7AF4"/>
    <w:rsid w:val="00306A5A"/>
    <w:rsid w:val="0031533C"/>
    <w:rsid w:val="0032136B"/>
    <w:rsid w:val="00335305"/>
    <w:rsid w:val="00356E70"/>
    <w:rsid w:val="00360948"/>
    <w:rsid w:val="003628E6"/>
    <w:rsid w:val="003774BF"/>
    <w:rsid w:val="00381A4A"/>
    <w:rsid w:val="003864C4"/>
    <w:rsid w:val="003A7042"/>
    <w:rsid w:val="003C5DDC"/>
    <w:rsid w:val="003E1DA7"/>
    <w:rsid w:val="003E6CC6"/>
    <w:rsid w:val="003F16D0"/>
    <w:rsid w:val="00400F28"/>
    <w:rsid w:val="00411F07"/>
    <w:rsid w:val="004156F3"/>
    <w:rsid w:val="00424EE2"/>
    <w:rsid w:val="00434EE9"/>
    <w:rsid w:val="00435649"/>
    <w:rsid w:val="00436278"/>
    <w:rsid w:val="00452132"/>
    <w:rsid w:val="004569A1"/>
    <w:rsid w:val="0047056F"/>
    <w:rsid w:val="00481A97"/>
    <w:rsid w:val="004A6ED7"/>
    <w:rsid w:val="004B6AB5"/>
    <w:rsid w:val="004E318E"/>
    <w:rsid w:val="004F1A3A"/>
    <w:rsid w:val="00507F85"/>
    <w:rsid w:val="00516FDF"/>
    <w:rsid w:val="0051796B"/>
    <w:rsid w:val="00522F4B"/>
    <w:rsid w:val="00531C88"/>
    <w:rsid w:val="00536972"/>
    <w:rsid w:val="005439DD"/>
    <w:rsid w:val="00565C53"/>
    <w:rsid w:val="00572040"/>
    <w:rsid w:val="0057316F"/>
    <w:rsid w:val="00576DEE"/>
    <w:rsid w:val="00584C20"/>
    <w:rsid w:val="005A111F"/>
    <w:rsid w:val="005C2384"/>
    <w:rsid w:val="005C6EC3"/>
    <w:rsid w:val="005D558C"/>
    <w:rsid w:val="005E2747"/>
    <w:rsid w:val="006166A0"/>
    <w:rsid w:val="006210BB"/>
    <w:rsid w:val="006254E3"/>
    <w:rsid w:val="00625D98"/>
    <w:rsid w:val="006401EB"/>
    <w:rsid w:val="00642B5D"/>
    <w:rsid w:val="00661DDB"/>
    <w:rsid w:val="006727BD"/>
    <w:rsid w:val="0068086A"/>
    <w:rsid w:val="006902AB"/>
    <w:rsid w:val="00693FB9"/>
    <w:rsid w:val="006A77B8"/>
    <w:rsid w:val="006B08E0"/>
    <w:rsid w:val="006D0F60"/>
    <w:rsid w:val="006E33FA"/>
    <w:rsid w:val="006E3D0D"/>
    <w:rsid w:val="00717286"/>
    <w:rsid w:val="00726903"/>
    <w:rsid w:val="00735903"/>
    <w:rsid w:val="00746293"/>
    <w:rsid w:val="00763197"/>
    <w:rsid w:val="00765E31"/>
    <w:rsid w:val="0077206F"/>
    <w:rsid w:val="0077732A"/>
    <w:rsid w:val="007858B2"/>
    <w:rsid w:val="007A51A2"/>
    <w:rsid w:val="007D22E2"/>
    <w:rsid w:val="007E59B3"/>
    <w:rsid w:val="007F1604"/>
    <w:rsid w:val="007F2DC8"/>
    <w:rsid w:val="00830AFB"/>
    <w:rsid w:val="00851C6A"/>
    <w:rsid w:val="00865ACA"/>
    <w:rsid w:val="008679B7"/>
    <w:rsid w:val="00880318"/>
    <w:rsid w:val="00880849"/>
    <w:rsid w:val="00891856"/>
    <w:rsid w:val="008A53AF"/>
    <w:rsid w:val="008B68A1"/>
    <w:rsid w:val="008B7B8C"/>
    <w:rsid w:val="008B7BEF"/>
    <w:rsid w:val="009005E3"/>
    <w:rsid w:val="009062B8"/>
    <w:rsid w:val="00915661"/>
    <w:rsid w:val="0093316F"/>
    <w:rsid w:val="0096173A"/>
    <w:rsid w:val="009621A0"/>
    <w:rsid w:val="009754A7"/>
    <w:rsid w:val="0097652C"/>
    <w:rsid w:val="00976BFE"/>
    <w:rsid w:val="00982521"/>
    <w:rsid w:val="00987E9C"/>
    <w:rsid w:val="00994C42"/>
    <w:rsid w:val="009B1247"/>
    <w:rsid w:val="009C34D6"/>
    <w:rsid w:val="009C7889"/>
    <w:rsid w:val="009E4145"/>
    <w:rsid w:val="009F0874"/>
    <w:rsid w:val="009F3696"/>
    <w:rsid w:val="00A21BC5"/>
    <w:rsid w:val="00A22878"/>
    <w:rsid w:val="00A22FF0"/>
    <w:rsid w:val="00A27F42"/>
    <w:rsid w:val="00A345F6"/>
    <w:rsid w:val="00A55D41"/>
    <w:rsid w:val="00A72A0E"/>
    <w:rsid w:val="00A806EC"/>
    <w:rsid w:val="00A810C0"/>
    <w:rsid w:val="00A9024F"/>
    <w:rsid w:val="00A932BC"/>
    <w:rsid w:val="00AA6D77"/>
    <w:rsid w:val="00AC27D9"/>
    <w:rsid w:val="00AD3F35"/>
    <w:rsid w:val="00AF476A"/>
    <w:rsid w:val="00B11912"/>
    <w:rsid w:val="00B15471"/>
    <w:rsid w:val="00B26ACF"/>
    <w:rsid w:val="00B63BA7"/>
    <w:rsid w:val="00B74F30"/>
    <w:rsid w:val="00B773DE"/>
    <w:rsid w:val="00B8640E"/>
    <w:rsid w:val="00BA0E53"/>
    <w:rsid w:val="00BA4F0F"/>
    <w:rsid w:val="00BA500B"/>
    <w:rsid w:val="00BD5A33"/>
    <w:rsid w:val="00BE2C2C"/>
    <w:rsid w:val="00C10300"/>
    <w:rsid w:val="00C10CFB"/>
    <w:rsid w:val="00C30245"/>
    <w:rsid w:val="00C31864"/>
    <w:rsid w:val="00C56122"/>
    <w:rsid w:val="00C60BD9"/>
    <w:rsid w:val="00C6183D"/>
    <w:rsid w:val="00C64251"/>
    <w:rsid w:val="00C658F2"/>
    <w:rsid w:val="00CA1B06"/>
    <w:rsid w:val="00CB7F84"/>
    <w:rsid w:val="00CC1EFF"/>
    <w:rsid w:val="00CC709C"/>
    <w:rsid w:val="00CC7237"/>
    <w:rsid w:val="00CD1DB1"/>
    <w:rsid w:val="00CF4962"/>
    <w:rsid w:val="00CF5EE8"/>
    <w:rsid w:val="00D24A86"/>
    <w:rsid w:val="00D44655"/>
    <w:rsid w:val="00D478FC"/>
    <w:rsid w:val="00D846DC"/>
    <w:rsid w:val="00D84E0F"/>
    <w:rsid w:val="00D864EF"/>
    <w:rsid w:val="00D97727"/>
    <w:rsid w:val="00DC3876"/>
    <w:rsid w:val="00DF26BD"/>
    <w:rsid w:val="00E02882"/>
    <w:rsid w:val="00E03DDD"/>
    <w:rsid w:val="00E05848"/>
    <w:rsid w:val="00E15B3E"/>
    <w:rsid w:val="00E24870"/>
    <w:rsid w:val="00E32651"/>
    <w:rsid w:val="00E533F4"/>
    <w:rsid w:val="00E56F7A"/>
    <w:rsid w:val="00E65D4A"/>
    <w:rsid w:val="00E71FA3"/>
    <w:rsid w:val="00EA50F1"/>
    <w:rsid w:val="00EB242B"/>
    <w:rsid w:val="00EB456A"/>
    <w:rsid w:val="00EC1697"/>
    <w:rsid w:val="00ED0D78"/>
    <w:rsid w:val="00EE4371"/>
    <w:rsid w:val="00EE5B0D"/>
    <w:rsid w:val="00EE78D2"/>
    <w:rsid w:val="00EF24E4"/>
    <w:rsid w:val="00F0200A"/>
    <w:rsid w:val="00F04E5D"/>
    <w:rsid w:val="00F10FEF"/>
    <w:rsid w:val="00F126DE"/>
    <w:rsid w:val="00F40A4E"/>
    <w:rsid w:val="00F41341"/>
    <w:rsid w:val="00F447CC"/>
    <w:rsid w:val="00F7495A"/>
    <w:rsid w:val="00F82431"/>
    <w:rsid w:val="00FA1C68"/>
    <w:rsid w:val="00FB2ED5"/>
    <w:rsid w:val="00FC5439"/>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11FF3"/>
  <w15:docId w15:val="{B80011E3-443B-4A41-9049-45DDBAB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7C"/>
    <w:rPr>
      <w:sz w:val="24"/>
    </w:rPr>
  </w:style>
  <w:style w:type="paragraph" w:styleId="Heading1">
    <w:name w:val="heading 1"/>
    <w:basedOn w:val="Normal"/>
    <w:next w:val="Normal"/>
    <w:qFormat/>
    <w:rsid w:val="0000337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00337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00337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00337C"/>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00337C"/>
    <w:pPr>
      <w:numPr>
        <w:ilvl w:val="4"/>
        <w:numId w:val="1"/>
      </w:numPr>
      <w:spacing w:before="240" w:after="60"/>
      <w:outlineLvl w:val="4"/>
    </w:pPr>
    <w:rPr>
      <w:b/>
      <w:bCs/>
      <w:i/>
      <w:iCs/>
      <w:sz w:val="26"/>
      <w:szCs w:val="26"/>
    </w:rPr>
  </w:style>
  <w:style w:type="paragraph" w:styleId="Heading6">
    <w:name w:val="heading 6"/>
    <w:basedOn w:val="Normal"/>
    <w:next w:val="Normal"/>
    <w:qFormat/>
    <w:rsid w:val="0000337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00337C"/>
    <w:pPr>
      <w:numPr>
        <w:ilvl w:val="6"/>
        <w:numId w:val="1"/>
      </w:numPr>
      <w:spacing w:before="240" w:after="60"/>
      <w:outlineLvl w:val="6"/>
    </w:pPr>
    <w:rPr>
      <w:rFonts w:ascii="Times New Roman" w:hAnsi="Times New Roman"/>
      <w:szCs w:val="24"/>
    </w:rPr>
  </w:style>
  <w:style w:type="paragraph" w:styleId="Heading8">
    <w:name w:val="heading 8"/>
    <w:basedOn w:val="Normal"/>
    <w:next w:val="Normal"/>
    <w:qFormat/>
    <w:rsid w:val="0000337C"/>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qFormat/>
    <w:rsid w:val="0000337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0337C"/>
    <w:rPr>
      <w:sz w:val="20"/>
    </w:rPr>
  </w:style>
  <w:style w:type="paragraph" w:styleId="Footer">
    <w:name w:val="footer"/>
    <w:basedOn w:val="Normal"/>
    <w:semiHidden/>
    <w:rsid w:val="0000337C"/>
    <w:pPr>
      <w:tabs>
        <w:tab w:val="center" w:pos="4320"/>
        <w:tab w:val="right" w:pos="8640"/>
      </w:tabs>
    </w:pPr>
  </w:style>
  <w:style w:type="character" w:styleId="PageNumber">
    <w:name w:val="page number"/>
    <w:basedOn w:val="DefaultParagraphFont"/>
    <w:semiHidden/>
    <w:rsid w:val="0000337C"/>
  </w:style>
  <w:style w:type="paragraph" w:styleId="Title">
    <w:name w:val="Title"/>
    <w:basedOn w:val="Normal"/>
    <w:qFormat/>
    <w:rsid w:val="0000337C"/>
    <w:pPr>
      <w:jc w:val="center"/>
    </w:pPr>
    <w:rPr>
      <w:rFonts w:ascii="Arial" w:hAnsi="Arial"/>
      <w:b/>
      <w:sz w:val="32"/>
    </w:rPr>
  </w:style>
  <w:style w:type="paragraph" w:styleId="BodyTextIndent">
    <w:name w:val="Body Text Indent"/>
    <w:basedOn w:val="Normal"/>
    <w:semiHidden/>
    <w:rsid w:val="0000337C"/>
    <w:pPr>
      <w:tabs>
        <w:tab w:val="num" w:pos="720"/>
      </w:tabs>
      <w:ind w:left="1440" w:hanging="720"/>
    </w:pPr>
    <w:rPr>
      <w:rFonts w:ascii="Arial" w:hAnsi="Arial" w:cs="Arial"/>
      <w:bCs/>
    </w:rPr>
  </w:style>
  <w:style w:type="paragraph" w:styleId="Header">
    <w:name w:val="header"/>
    <w:basedOn w:val="Normal"/>
    <w:semiHidden/>
    <w:rsid w:val="0000337C"/>
    <w:pPr>
      <w:tabs>
        <w:tab w:val="center" w:pos="4320"/>
        <w:tab w:val="right" w:pos="8640"/>
      </w:tabs>
    </w:pPr>
  </w:style>
  <w:style w:type="paragraph" w:styleId="BodyTextIndent2">
    <w:name w:val="Body Text Indent 2"/>
    <w:basedOn w:val="Normal"/>
    <w:semiHidden/>
    <w:rsid w:val="0000337C"/>
    <w:pPr>
      <w:tabs>
        <w:tab w:val="left" w:pos="1080"/>
        <w:tab w:val="left" w:pos="2160"/>
        <w:tab w:val="left" w:pos="7920"/>
      </w:tabs>
      <w:ind w:left="720"/>
    </w:pPr>
    <w:rPr>
      <w:rFonts w:ascii="Arial" w:hAnsi="Arial" w:cs="Arial"/>
      <w:bCs/>
      <w:color w:val="000000"/>
    </w:rPr>
  </w:style>
  <w:style w:type="paragraph" w:styleId="BlockText">
    <w:name w:val="Block Text"/>
    <w:basedOn w:val="Normal"/>
    <w:semiHidden/>
    <w:rsid w:val="0000337C"/>
    <w:pPr>
      <w:tabs>
        <w:tab w:val="num" w:pos="720"/>
      </w:tabs>
      <w:ind w:left="720" w:right="720" w:hanging="720"/>
    </w:pPr>
    <w:rPr>
      <w:rFonts w:ascii="Arial" w:hAnsi="Arial" w:cs="Arial"/>
      <w:bCs/>
    </w:rPr>
  </w:style>
  <w:style w:type="paragraph" w:styleId="BodyTextIndent3">
    <w:name w:val="Body Text Indent 3"/>
    <w:basedOn w:val="Normal"/>
    <w:semiHidden/>
    <w:rsid w:val="0000337C"/>
    <w:pPr>
      <w:tabs>
        <w:tab w:val="num" w:pos="720"/>
      </w:tabs>
      <w:ind w:left="720" w:hanging="720"/>
    </w:pPr>
    <w:rPr>
      <w:rFonts w:ascii="Arial" w:hAnsi="Arial" w:cs="Arial"/>
      <w:bCs/>
    </w:rPr>
  </w:style>
  <w:style w:type="paragraph" w:styleId="ListParagraph">
    <w:name w:val="List Paragraph"/>
    <w:basedOn w:val="Normal"/>
    <w:uiPriority w:val="34"/>
    <w:qFormat/>
    <w:rsid w:val="002A2274"/>
    <w:pPr>
      <w:ind w:left="720"/>
      <w:contextualSpacing/>
    </w:pPr>
  </w:style>
  <w:style w:type="paragraph" w:customStyle="1" w:styleId="Default">
    <w:name w:val="Default"/>
    <w:rsid w:val="002E144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F4962"/>
    <w:rPr>
      <w:rFonts w:ascii="Tahoma" w:hAnsi="Tahoma" w:cs="Tahoma"/>
      <w:sz w:val="16"/>
      <w:szCs w:val="16"/>
    </w:rPr>
  </w:style>
  <w:style w:type="character" w:customStyle="1" w:styleId="BalloonTextChar">
    <w:name w:val="Balloon Text Char"/>
    <w:basedOn w:val="DefaultParagraphFont"/>
    <w:link w:val="BalloonText"/>
    <w:uiPriority w:val="99"/>
    <w:semiHidden/>
    <w:rsid w:val="00CF4962"/>
    <w:rPr>
      <w:rFonts w:ascii="Tahoma" w:hAnsi="Tahoma" w:cs="Tahoma"/>
      <w:sz w:val="16"/>
      <w:szCs w:val="16"/>
    </w:rPr>
  </w:style>
  <w:style w:type="character" w:styleId="Strong">
    <w:name w:val="Strong"/>
    <w:basedOn w:val="DefaultParagraphFont"/>
    <w:uiPriority w:val="22"/>
    <w:qFormat/>
    <w:rsid w:val="00436278"/>
    <w:rPr>
      <w:b/>
      <w:bCs/>
    </w:rPr>
  </w:style>
  <w:style w:type="table" w:styleId="TableGrid">
    <w:name w:val="Table Grid"/>
    <w:basedOn w:val="TableNormal"/>
    <w:uiPriority w:val="59"/>
    <w:rsid w:val="00B773D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cle">
    <w:name w:val="Article"/>
    <w:basedOn w:val="Normal"/>
    <w:autoRedefine/>
    <w:rsid w:val="00B773DE"/>
    <w:pPr>
      <w:autoSpaceDE w:val="0"/>
      <w:autoSpaceDN w:val="0"/>
      <w:adjustRightInd w:val="0"/>
      <w:ind w:left="166" w:hanging="14"/>
    </w:pPr>
    <w:rPr>
      <w:rFonts w:ascii="Times New Roman" w:hAnsi="Times New Roman"/>
      <w:bCs/>
      <w:szCs w:val="24"/>
    </w:rPr>
  </w:style>
  <w:style w:type="paragraph" w:styleId="NoSpacing">
    <w:name w:val="No Spacing"/>
    <w:link w:val="NoSpacingChar"/>
    <w:uiPriority w:val="1"/>
    <w:qFormat/>
    <w:rsid w:val="00E65D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65D4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A489-3A15-4FEB-9E37-C8D0E6A4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2511</Words>
  <Characters>13388</Characters>
  <Application>Microsoft Office Word</Application>
  <DocSecurity>0</DocSecurity>
  <Lines>371</Lines>
  <Paragraphs>131</Paragraphs>
  <ScaleCrop>false</ScaleCrop>
  <HeadingPairs>
    <vt:vector size="2" baseType="variant">
      <vt:variant>
        <vt:lpstr>Title</vt:lpstr>
      </vt:variant>
      <vt:variant>
        <vt:i4>1</vt:i4>
      </vt:variant>
    </vt:vector>
  </HeadingPairs>
  <TitlesOfParts>
    <vt:vector size="1" baseType="lpstr">
      <vt:lpstr>constitution</vt:lpstr>
    </vt:vector>
  </TitlesOfParts>
  <Company>Eastern New Mexico University</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New Mexico DECA Inc.</dc:subject>
  <dc:creator>Tcs_Tech</dc:creator>
  <cp:lastModifiedBy>Cline, Deborah</cp:lastModifiedBy>
  <cp:revision>2</cp:revision>
  <cp:lastPrinted>2022-08-12T16:38:00Z</cp:lastPrinted>
  <dcterms:created xsi:type="dcterms:W3CDTF">2025-08-04T21:24:00Z</dcterms:created>
  <dcterms:modified xsi:type="dcterms:W3CDTF">2025-08-04T21:24:00Z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d492927cf01f63fed31cba9709dee445b009f3bdcdb325a43187d85f20098897</vt:lpwstr>
  </property>
</Properties>
</file>